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8BCF4" w14:textId="77777777" w:rsidR="00692AC1" w:rsidRDefault="00692AC1" w:rsidP="00A94777">
      <w:pPr>
        <w:shd w:val="clear" w:color="auto" w:fill="FFFFFF"/>
        <w:rPr>
          <w:rFonts w:ascii="Trebuchet MS" w:eastAsia="Times New Roman" w:hAnsi="Trebuchet MS" w:cstheme="minorHAnsi"/>
          <w:b/>
          <w:bCs/>
          <w:caps/>
          <w:lang w:eastAsia="es-CL"/>
        </w:rPr>
      </w:pPr>
    </w:p>
    <w:p w14:paraId="6097AB45" w14:textId="77777777" w:rsidR="00A94777" w:rsidRPr="00E67F4D" w:rsidRDefault="00A94777" w:rsidP="00A94777">
      <w:pPr>
        <w:shd w:val="clear" w:color="auto" w:fill="FFFFFF"/>
        <w:rPr>
          <w:rFonts w:ascii="Tahoma" w:eastAsia="Times New Roman" w:hAnsi="Tahoma" w:cs="Tahoma"/>
          <w:b/>
          <w:bCs/>
          <w:caps/>
          <w:sz w:val="22"/>
          <w:szCs w:val="22"/>
          <w:lang w:eastAsia="es-CL"/>
        </w:rPr>
      </w:pPr>
    </w:p>
    <w:p w14:paraId="73CE0118" w14:textId="77777777" w:rsidR="00692AC1" w:rsidRPr="00E67F4D" w:rsidRDefault="00692AC1" w:rsidP="00E67F4D">
      <w:pPr>
        <w:shd w:val="clear" w:color="auto" w:fill="FFFFFF"/>
        <w:jc w:val="center"/>
        <w:rPr>
          <w:rFonts w:ascii="Tahoma" w:eastAsia="Times New Roman" w:hAnsi="Tahoma" w:cs="Tahoma"/>
          <w:b/>
          <w:bCs/>
          <w:caps/>
          <w:sz w:val="22"/>
          <w:szCs w:val="22"/>
          <w:lang w:eastAsia="es-CL"/>
        </w:rPr>
      </w:pPr>
      <w:r w:rsidRPr="00E67F4D">
        <w:rPr>
          <w:rFonts w:ascii="Tahoma" w:eastAsia="Times New Roman" w:hAnsi="Tahoma" w:cs="Tahoma"/>
          <w:b/>
          <w:bCs/>
          <w:caps/>
          <w:sz w:val="22"/>
          <w:szCs w:val="22"/>
          <w:lang w:eastAsia="es-CL"/>
        </w:rPr>
        <w:t>Bases de participaciÓn</w:t>
      </w:r>
    </w:p>
    <w:p w14:paraId="410CE73C" w14:textId="77777777" w:rsidR="00692AC1" w:rsidRPr="00E67F4D" w:rsidRDefault="00692AC1" w:rsidP="00E67F4D">
      <w:pPr>
        <w:shd w:val="clear" w:color="auto" w:fill="FFFFFF"/>
        <w:jc w:val="center"/>
        <w:rPr>
          <w:rFonts w:ascii="Tahoma" w:eastAsia="Times New Roman" w:hAnsi="Tahoma" w:cs="Tahoma"/>
          <w:b/>
          <w:bCs/>
          <w:caps/>
          <w:sz w:val="22"/>
          <w:szCs w:val="22"/>
          <w:lang w:eastAsia="es-CL"/>
        </w:rPr>
      </w:pPr>
    </w:p>
    <w:p w14:paraId="270FC9D5" w14:textId="49A3A445" w:rsidR="00692AC1" w:rsidRPr="00E67F4D" w:rsidRDefault="00692AC1" w:rsidP="00E67F4D">
      <w:pPr>
        <w:shd w:val="clear" w:color="auto" w:fill="FFFFFF"/>
        <w:jc w:val="center"/>
        <w:rPr>
          <w:rFonts w:ascii="Tahoma" w:eastAsia="Times New Roman" w:hAnsi="Tahoma" w:cs="Tahoma"/>
          <w:b/>
          <w:bCs/>
          <w:caps/>
          <w:sz w:val="22"/>
          <w:szCs w:val="22"/>
          <w:lang w:eastAsia="es-CL"/>
        </w:rPr>
      </w:pPr>
      <w:r w:rsidRPr="00E67F4D">
        <w:rPr>
          <w:rFonts w:ascii="Tahoma" w:eastAsia="Times New Roman" w:hAnsi="Tahoma" w:cs="Tahoma"/>
          <w:b/>
          <w:bCs/>
          <w:caps/>
          <w:sz w:val="22"/>
          <w:szCs w:val="22"/>
          <w:lang w:eastAsia="es-CL"/>
        </w:rPr>
        <w:t>“Concurso de</w:t>
      </w:r>
      <w:r w:rsidR="006018D0" w:rsidRPr="00E67F4D">
        <w:rPr>
          <w:rFonts w:ascii="Tahoma" w:eastAsia="Times New Roman" w:hAnsi="Tahoma" w:cs="Tahoma"/>
          <w:b/>
          <w:bCs/>
          <w:caps/>
          <w:sz w:val="22"/>
          <w:szCs w:val="22"/>
          <w:lang w:eastAsia="es-CL"/>
        </w:rPr>
        <w:t xml:space="preserve"> cuentos literarios: De la ciencia al relato</w:t>
      </w:r>
      <w:r w:rsidRPr="00E67F4D">
        <w:rPr>
          <w:rFonts w:ascii="Tahoma" w:eastAsia="Times New Roman" w:hAnsi="Tahoma" w:cs="Tahoma"/>
          <w:b/>
          <w:bCs/>
          <w:caps/>
          <w:sz w:val="22"/>
          <w:szCs w:val="22"/>
          <w:lang w:eastAsia="es-CL"/>
        </w:rPr>
        <w:t>”</w:t>
      </w:r>
    </w:p>
    <w:p w14:paraId="23BEAC79" w14:textId="77777777" w:rsidR="00692AC1" w:rsidRPr="00E67F4D" w:rsidRDefault="00692AC1" w:rsidP="00E67F4D">
      <w:pPr>
        <w:shd w:val="clear" w:color="auto" w:fill="FFFFFF"/>
        <w:jc w:val="center"/>
        <w:rPr>
          <w:rFonts w:ascii="Tahoma" w:eastAsia="Times New Roman" w:hAnsi="Tahoma" w:cs="Tahoma"/>
          <w:b/>
          <w:bCs/>
          <w:caps/>
          <w:sz w:val="22"/>
          <w:szCs w:val="22"/>
          <w:lang w:eastAsia="es-CL"/>
        </w:rPr>
      </w:pPr>
    </w:p>
    <w:p w14:paraId="64EB6B5B" w14:textId="035FEB40" w:rsidR="00692AC1" w:rsidRPr="00E67F4D" w:rsidRDefault="00692AC1" w:rsidP="00E67F4D">
      <w:pPr>
        <w:shd w:val="clear" w:color="auto" w:fill="FFFFFF"/>
        <w:jc w:val="center"/>
        <w:rPr>
          <w:rFonts w:ascii="Tahoma" w:eastAsia="Times New Roman" w:hAnsi="Tahoma" w:cs="Tahoma"/>
          <w:b/>
          <w:bCs/>
          <w:sz w:val="22"/>
          <w:szCs w:val="22"/>
          <w:lang w:eastAsia="es-CL"/>
        </w:rPr>
      </w:pPr>
      <w:r w:rsidRPr="00E67F4D">
        <w:rPr>
          <w:rFonts w:ascii="Tahoma" w:eastAsia="Times New Roman" w:hAnsi="Tahoma" w:cs="Tahoma"/>
          <w:b/>
          <w:bCs/>
          <w:sz w:val="22"/>
          <w:szCs w:val="22"/>
          <w:lang w:eastAsia="es-CL"/>
        </w:rPr>
        <w:t xml:space="preserve">Proyecto Explora Coquimbo, Centro de Estudios Avanzados en Zonas Áridas y Biblioteca Regional Gabriela Mistral. </w:t>
      </w:r>
    </w:p>
    <w:p w14:paraId="36827440" w14:textId="77777777" w:rsidR="00692AC1" w:rsidRPr="00E67F4D" w:rsidRDefault="00692AC1" w:rsidP="00E67F4D">
      <w:pPr>
        <w:shd w:val="clear" w:color="auto" w:fill="FFFFFF"/>
        <w:jc w:val="both"/>
        <w:rPr>
          <w:rFonts w:ascii="Tahoma" w:eastAsia="Times New Roman" w:hAnsi="Tahoma" w:cs="Tahoma"/>
          <w:b/>
          <w:bCs/>
          <w:color w:val="222222"/>
          <w:sz w:val="22"/>
          <w:szCs w:val="22"/>
          <w:lang w:eastAsia="es-CL"/>
        </w:rPr>
      </w:pPr>
    </w:p>
    <w:p w14:paraId="45B28E32" w14:textId="77777777" w:rsidR="00692AC1" w:rsidRPr="00E67F4D" w:rsidRDefault="00692AC1" w:rsidP="00E67F4D">
      <w:pPr>
        <w:shd w:val="clear" w:color="auto" w:fill="FFFFFF"/>
        <w:jc w:val="both"/>
        <w:rPr>
          <w:rFonts w:ascii="Tahoma" w:eastAsia="Times New Roman" w:hAnsi="Tahoma" w:cs="Tahoma"/>
          <w:b/>
          <w:bCs/>
          <w:color w:val="222222"/>
          <w:sz w:val="22"/>
          <w:szCs w:val="22"/>
          <w:lang w:eastAsia="es-CL"/>
        </w:rPr>
      </w:pPr>
    </w:p>
    <w:p w14:paraId="6E05F0EC" w14:textId="77777777" w:rsidR="00692AC1" w:rsidRPr="00E67F4D" w:rsidRDefault="00692AC1" w:rsidP="00E67F4D">
      <w:pPr>
        <w:pStyle w:val="Prrafodelista"/>
        <w:shd w:val="clear" w:color="auto" w:fill="FFFFFF"/>
        <w:spacing w:after="0" w:line="240" w:lineRule="auto"/>
        <w:ind w:left="0"/>
        <w:jc w:val="both"/>
        <w:rPr>
          <w:rFonts w:ascii="Tahoma" w:eastAsia="Times New Roman" w:hAnsi="Tahoma" w:cs="Tahoma"/>
          <w:b/>
          <w:color w:val="222222"/>
          <w:lang w:eastAsia="es-CL"/>
        </w:rPr>
      </w:pPr>
    </w:p>
    <w:p w14:paraId="74F888FD" w14:textId="77777777" w:rsidR="00692AC1" w:rsidRPr="00E67F4D" w:rsidRDefault="00692AC1" w:rsidP="00E67F4D">
      <w:pPr>
        <w:pStyle w:val="Prrafodelista"/>
        <w:shd w:val="clear" w:color="auto" w:fill="FFFFFF"/>
        <w:spacing w:after="0" w:line="240" w:lineRule="auto"/>
        <w:ind w:left="0"/>
        <w:jc w:val="both"/>
        <w:rPr>
          <w:rFonts w:ascii="Tahoma" w:eastAsia="Times New Roman" w:hAnsi="Tahoma" w:cs="Tahoma"/>
          <w:b/>
          <w:color w:val="222222"/>
          <w:lang w:eastAsia="es-CL"/>
        </w:rPr>
      </w:pPr>
      <w:r w:rsidRPr="00E67F4D">
        <w:rPr>
          <w:rFonts w:ascii="Tahoma" w:eastAsia="Times New Roman" w:hAnsi="Tahoma" w:cs="Tahoma"/>
          <w:b/>
          <w:bCs/>
          <w:color w:val="222222"/>
          <w:lang w:eastAsia="es-CL"/>
        </w:rPr>
        <w:t>Antecedentes</w:t>
      </w:r>
    </w:p>
    <w:p w14:paraId="7DAC4A77"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55B1C17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El Proyecto Explora Coquimbo financiado por el Ministerio de Ciencia, Tecnología, Conocimiento e Innovación y ejecutado por la Universidad Católica del Norte junto al Centro de Estudios Avanzados en Zonas Áridas (CEAZA) y la Biblioteca Regional Gabriela Mistral invitan a toda la comunidad científica de la región de Coquimbo a inspirarse en su quehacer científico y crear relatos que den cuenta de la investigación que se realiza en la región con el propósito de promover la comunicación pública de la ciencia.</w:t>
      </w:r>
    </w:p>
    <w:p w14:paraId="1F581DBE"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279D340"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El objetivo de este concurso es generar un acercamiento a la cultura y apropiación de la ciencia y la tecnología desde la narración literaria relacionados con alguna temática científica o tecnológica con un contexto social, histórico o de relevancia científica que pueda ser de interés local, regional o nacional.</w:t>
      </w:r>
    </w:p>
    <w:p w14:paraId="66A9EDD4"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015C4F8"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Para ello, se busca convocar de forma transversal a mujeres y hombres de ciencia y tecnología en todo nivel institucional, así como científicas y científicos en formación, a redactar cuentos o relatos con inspiración científica para público general, con énfasis en niñas, niños y jóvenes. </w:t>
      </w:r>
    </w:p>
    <w:p w14:paraId="7E322798"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6525F9B0" w14:textId="0EC2B5DD"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Las obras seleccionadas serán publicadas en un texto digital editado por el Proyecto Explora Coquimbo,</w:t>
      </w:r>
      <w:r w:rsidR="00012634" w:rsidRPr="00E67F4D">
        <w:rPr>
          <w:rFonts w:ascii="Tahoma" w:eastAsia="Times New Roman" w:hAnsi="Tahoma" w:cs="Tahoma"/>
          <w:color w:val="222222"/>
          <w:sz w:val="22"/>
          <w:szCs w:val="22"/>
          <w:lang w:eastAsia="es-CL"/>
        </w:rPr>
        <w:t xml:space="preserve"> </w:t>
      </w:r>
      <w:r w:rsidRPr="00E67F4D">
        <w:rPr>
          <w:rFonts w:ascii="Tahoma" w:eastAsia="Times New Roman" w:hAnsi="Tahoma" w:cs="Tahoma"/>
          <w:color w:val="222222"/>
          <w:sz w:val="22"/>
          <w:szCs w:val="22"/>
          <w:lang w:eastAsia="es-CL"/>
        </w:rPr>
        <w:t>CEAZA y la Biblioteca Regional Gabriela Mistral, con el reconocimiento a la autoría correspondiente, el que será usado por ambas instituciones sólo con fines de divulgación y siempre en forma libre sin mediar pago alguno.</w:t>
      </w:r>
    </w:p>
    <w:p w14:paraId="11D0AD07"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7CE8BE5C"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07DBBF12" w14:textId="4BFFEA0D" w:rsidR="00692AC1" w:rsidRPr="00E67F4D" w:rsidRDefault="00692AC1" w:rsidP="00E67F4D">
      <w:pPr>
        <w:pStyle w:val="Prrafodelista"/>
        <w:shd w:val="clear" w:color="auto" w:fill="FFFFFF"/>
        <w:spacing w:after="0" w:line="240" w:lineRule="auto"/>
        <w:ind w:left="0"/>
        <w:jc w:val="both"/>
        <w:rPr>
          <w:rFonts w:ascii="Tahoma" w:eastAsia="Times New Roman" w:hAnsi="Tahoma" w:cs="Tahoma"/>
          <w:b/>
          <w:bCs/>
          <w:color w:val="222222"/>
          <w:lang w:eastAsia="es-CL"/>
        </w:rPr>
      </w:pPr>
      <w:r w:rsidRPr="00E67F4D">
        <w:rPr>
          <w:rFonts w:ascii="Tahoma" w:eastAsia="Times New Roman" w:hAnsi="Tahoma" w:cs="Tahoma"/>
          <w:b/>
          <w:bCs/>
          <w:color w:val="222222"/>
          <w:lang w:eastAsia="es-CL"/>
        </w:rPr>
        <w:t>C</w:t>
      </w:r>
      <w:r w:rsidR="00951AE8">
        <w:rPr>
          <w:rFonts w:ascii="Tahoma" w:eastAsia="Times New Roman" w:hAnsi="Tahoma" w:cs="Tahoma"/>
          <w:b/>
          <w:bCs/>
          <w:color w:val="222222"/>
          <w:lang w:eastAsia="es-CL"/>
        </w:rPr>
        <w:t>ategorías y sus Características</w:t>
      </w:r>
    </w:p>
    <w:p w14:paraId="143DBB88"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F500768" w14:textId="77777777" w:rsidR="00692AC1" w:rsidRPr="00E67F4D" w:rsidRDefault="00692AC1" w:rsidP="00E67F4D">
      <w:pPr>
        <w:pStyle w:val="trt0xe"/>
        <w:shd w:val="clear" w:color="auto" w:fill="FFFFFF"/>
        <w:spacing w:before="0" w:beforeAutospacing="0" w:after="60" w:afterAutospacing="0"/>
        <w:jc w:val="both"/>
        <w:rPr>
          <w:rFonts w:ascii="Tahoma" w:hAnsi="Tahoma" w:cs="Tahoma"/>
          <w:color w:val="222222"/>
          <w:sz w:val="22"/>
          <w:szCs w:val="22"/>
        </w:rPr>
      </w:pPr>
      <w:r w:rsidRPr="00E67F4D">
        <w:rPr>
          <w:rFonts w:ascii="Tahoma" w:hAnsi="Tahoma" w:cs="Tahoma"/>
          <w:color w:val="222222"/>
          <w:sz w:val="22"/>
          <w:szCs w:val="22"/>
        </w:rPr>
        <w:t xml:space="preserve">Pueden participar representantes de todas las áreas de investigación; </w:t>
      </w:r>
      <w:r w:rsidRPr="00E67F4D">
        <w:rPr>
          <w:rFonts w:ascii="Tahoma" w:hAnsi="Tahoma" w:cs="Tahoma"/>
          <w:bCs/>
          <w:color w:val="222222"/>
          <w:sz w:val="22"/>
          <w:szCs w:val="22"/>
        </w:rPr>
        <w:t>Ciencias</w:t>
      </w:r>
      <w:r w:rsidRPr="00E67F4D">
        <w:rPr>
          <w:rFonts w:ascii="Tahoma" w:hAnsi="Tahoma" w:cs="Tahoma"/>
          <w:color w:val="222222"/>
          <w:sz w:val="22"/>
          <w:szCs w:val="22"/>
        </w:rPr>
        <w:t xml:space="preserve"> biológicas, </w:t>
      </w:r>
      <w:r w:rsidRPr="00E67F4D">
        <w:rPr>
          <w:rFonts w:ascii="Tahoma" w:hAnsi="Tahoma" w:cs="Tahoma"/>
          <w:bCs/>
          <w:color w:val="222222"/>
          <w:sz w:val="22"/>
          <w:szCs w:val="22"/>
        </w:rPr>
        <w:t>Ciencias</w:t>
      </w:r>
      <w:r w:rsidRPr="00E67F4D">
        <w:rPr>
          <w:rFonts w:ascii="Tahoma" w:hAnsi="Tahoma" w:cs="Tahoma"/>
          <w:color w:val="222222"/>
          <w:sz w:val="22"/>
          <w:szCs w:val="22"/>
        </w:rPr>
        <w:t xml:space="preserve"> de la tierra y medioambientales, </w:t>
      </w:r>
      <w:r w:rsidRPr="00E67F4D">
        <w:rPr>
          <w:rFonts w:ascii="Tahoma" w:hAnsi="Tahoma" w:cs="Tahoma"/>
          <w:bCs/>
          <w:color w:val="222222"/>
          <w:sz w:val="22"/>
          <w:szCs w:val="22"/>
        </w:rPr>
        <w:t>Ciencias</w:t>
      </w:r>
      <w:r w:rsidRPr="00E67F4D">
        <w:rPr>
          <w:rFonts w:ascii="Tahoma" w:hAnsi="Tahoma" w:cs="Tahoma"/>
          <w:color w:val="222222"/>
          <w:sz w:val="22"/>
          <w:szCs w:val="22"/>
        </w:rPr>
        <w:t xml:space="preserve"> físicas, </w:t>
      </w:r>
      <w:r w:rsidRPr="00E67F4D">
        <w:rPr>
          <w:rFonts w:ascii="Tahoma" w:hAnsi="Tahoma" w:cs="Tahoma"/>
          <w:bCs/>
          <w:color w:val="222222"/>
          <w:sz w:val="22"/>
          <w:szCs w:val="22"/>
        </w:rPr>
        <w:t>Ciencias</w:t>
      </w:r>
      <w:r w:rsidRPr="00E67F4D">
        <w:rPr>
          <w:rFonts w:ascii="Tahoma" w:hAnsi="Tahoma" w:cs="Tahoma"/>
          <w:color w:val="222222"/>
          <w:sz w:val="22"/>
          <w:szCs w:val="22"/>
        </w:rPr>
        <w:t xml:space="preserve"> médicas y de la salud, </w:t>
      </w:r>
      <w:r w:rsidRPr="00E67F4D">
        <w:rPr>
          <w:rFonts w:ascii="Tahoma" w:hAnsi="Tahoma" w:cs="Tahoma"/>
          <w:bCs/>
          <w:color w:val="222222"/>
          <w:sz w:val="22"/>
          <w:szCs w:val="22"/>
        </w:rPr>
        <w:t>Ciencias</w:t>
      </w:r>
      <w:r w:rsidRPr="00E67F4D">
        <w:rPr>
          <w:rFonts w:ascii="Tahoma" w:hAnsi="Tahoma" w:cs="Tahoma"/>
          <w:color w:val="222222"/>
          <w:sz w:val="22"/>
          <w:szCs w:val="22"/>
        </w:rPr>
        <w:t xml:space="preserve"> químicas, </w:t>
      </w:r>
      <w:r w:rsidRPr="00E67F4D">
        <w:rPr>
          <w:rFonts w:ascii="Tahoma" w:hAnsi="Tahoma" w:cs="Tahoma"/>
          <w:bCs/>
          <w:color w:val="222222"/>
          <w:sz w:val="22"/>
          <w:szCs w:val="22"/>
        </w:rPr>
        <w:t>Ciencias</w:t>
      </w:r>
      <w:r w:rsidRPr="00E67F4D">
        <w:rPr>
          <w:rFonts w:ascii="Tahoma" w:hAnsi="Tahoma" w:cs="Tahoma"/>
          <w:color w:val="222222"/>
          <w:sz w:val="22"/>
          <w:szCs w:val="22"/>
        </w:rPr>
        <w:t> sociales y Humanidades así como del área de la tecnología, dependiendo del área de interés de los participantes que se inspiren para desarrollar una narración tipo cuento o relato con inspiración en algún hecho científico o personaje de ciencia de interés histórico o social, de relevancia local, regional o nacional, y en lo posible, en vinculación con los principios Explora relacionados con inclusión, interculturalidad y género (Anexo I).</w:t>
      </w:r>
    </w:p>
    <w:p w14:paraId="5C38E0B2"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36FEF28D"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El concurso considera dos categorías de participación:</w:t>
      </w:r>
    </w:p>
    <w:p w14:paraId="6DABCDD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73045093" w14:textId="77777777" w:rsidR="00692AC1" w:rsidRPr="00E67F4D" w:rsidRDefault="00692AC1" w:rsidP="00E67F4D">
      <w:pPr>
        <w:pStyle w:val="Prrafodelista"/>
        <w:numPr>
          <w:ilvl w:val="0"/>
          <w:numId w:val="3"/>
        </w:numPr>
        <w:shd w:val="clear" w:color="auto" w:fill="FFFFFF"/>
        <w:spacing w:after="0" w:line="240" w:lineRule="auto"/>
        <w:ind w:left="567" w:hanging="567"/>
        <w:jc w:val="both"/>
        <w:rPr>
          <w:rFonts w:ascii="Tahoma" w:eastAsia="Times New Roman" w:hAnsi="Tahoma" w:cs="Tahoma"/>
          <w:color w:val="222222"/>
          <w:lang w:eastAsia="es-CL"/>
        </w:rPr>
      </w:pPr>
      <w:r w:rsidRPr="00E67F4D">
        <w:rPr>
          <w:rFonts w:ascii="Tahoma" w:eastAsia="Times New Roman" w:hAnsi="Tahoma" w:cs="Tahoma"/>
          <w:b/>
          <w:color w:val="222222"/>
          <w:lang w:eastAsia="es-CL"/>
        </w:rPr>
        <w:t>Hombres y Mujeres de Ciencias y Tecnología:</w:t>
      </w:r>
      <w:r w:rsidRPr="00E67F4D">
        <w:rPr>
          <w:rFonts w:ascii="Tahoma" w:eastAsia="Times New Roman" w:hAnsi="Tahoma" w:cs="Tahoma"/>
          <w:color w:val="222222"/>
          <w:lang w:eastAsia="es-CL"/>
        </w:rPr>
        <w:t xml:space="preserve"> Profesionales de las ciencias y la tecnología ya formados en sus respectivas disciplinas y que están insertos en el mundo de las ciencias y la tecnología o afines a esta (ejemplo: divulgadores/as científicos/as, investigadores/as, académicos/as, entre otros.).</w:t>
      </w:r>
    </w:p>
    <w:p w14:paraId="0793FC56"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53441621" w14:textId="77777777" w:rsidR="00692AC1" w:rsidRPr="00E67F4D" w:rsidRDefault="00692AC1" w:rsidP="00E67F4D">
      <w:pPr>
        <w:pStyle w:val="Prrafodelista"/>
        <w:numPr>
          <w:ilvl w:val="0"/>
          <w:numId w:val="3"/>
        </w:numPr>
        <w:shd w:val="clear" w:color="auto" w:fill="FFFFFF"/>
        <w:spacing w:after="0" w:line="240" w:lineRule="auto"/>
        <w:ind w:left="567" w:hanging="567"/>
        <w:jc w:val="both"/>
        <w:rPr>
          <w:rFonts w:ascii="Tahoma" w:eastAsia="Times New Roman" w:hAnsi="Tahoma" w:cs="Tahoma"/>
          <w:color w:val="222222"/>
          <w:lang w:eastAsia="es-CL"/>
        </w:rPr>
      </w:pPr>
      <w:r w:rsidRPr="00E67F4D">
        <w:rPr>
          <w:rFonts w:ascii="Tahoma" w:eastAsia="Times New Roman" w:hAnsi="Tahoma" w:cs="Tahoma"/>
          <w:b/>
          <w:color w:val="222222"/>
          <w:lang w:eastAsia="es-CL"/>
        </w:rPr>
        <w:t>Científicas y científicos en formación:</w:t>
      </w:r>
      <w:r w:rsidRPr="00E67F4D">
        <w:rPr>
          <w:rFonts w:ascii="Tahoma" w:eastAsia="Times New Roman" w:hAnsi="Tahoma" w:cs="Tahoma"/>
          <w:color w:val="222222"/>
          <w:lang w:eastAsia="es-CL"/>
        </w:rPr>
        <w:t xml:space="preserve"> Son todas aquellas personas que están cursando sus estudios de pre y posgrado en una carrera científica y/o tecnológica de cualquier área o disciplina en una institución de educación superior.</w:t>
      </w:r>
    </w:p>
    <w:p w14:paraId="7611D43D" w14:textId="50C3B215" w:rsidR="00692AC1" w:rsidRDefault="00692AC1" w:rsidP="00E67F4D">
      <w:pPr>
        <w:shd w:val="clear" w:color="auto" w:fill="FFFFFF"/>
        <w:jc w:val="both"/>
        <w:rPr>
          <w:rFonts w:ascii="Tahoma" w:eastAsia="Times New Roman" w:hAnsi="Tahoma" w:cs="Tahoma"/>
          <w:b/>
          <w:color w:val="222222"/>
          <w:sz w:val="22"/>
          <w:szCs w:val="22"/>
          <w:lang w:eastAsia="es-CL"/>
        </w:rPr>
      </w:pPr>
    </w:p>
    <w:p w14:paraId="7E93AF16" w14:textId="77777777" w:rsidR="00E67F4D" w:rsidRPr="00E67F4D" w:rsidRDefault="00E67F4D" w:rsidP="00E67F4D">
      <w:pPr>
        <w:shd w:val="clear" w:color="auto" w:fill="FFFFFF"/>
        <w:jc w:val="both"/>
        <w:rPr>
          <w:rFonts w:ascii="Tahoma" w:eastAsia="Times New Roman" w:hAnsi="Tahoma" w:cs="Tahoma"/>
          <w:b/>
          <w:color w:val="222222"/>
          <w:sz w:val="22"/>
          <w:szCs w:val="22"/>
          <w:lang w:eastAsia="es-CL"/>
        </w:rPr>
      </w:pPr>
    </w:p>
    <w:p w14:paraId="250829B7" w14:textId="77777777" w:rsidR="00692AC1" w:rsidRPr="00E67F4D" w:rsidRDefault="00692AC1" w:rsidP="00E67F4D">
      <w:pPr>
        <w:shd w:val="clear" w:color="auto" w:fill="FFFFFF"/>
        <w:jc w:val="both"/>
        <w:rPr>
          <w:rFonts w:ascii="Tahoma" w:eastAsia="Times New Roman" w:hAnsi="Tahoma" w:cs="Tahoma"/>
          <w:b/>
          <w:color w:val="222222"/>
          <w:sz w:val="22"/>
          <w:szCs w:val="22"/>
          <w:lang w:eastAsia="es-CL"/>
        </w:rPr>
      </w:pPr>
      <w:r w:rsidRPr="00E67F4D">
        <w:rPr>
          <w:rFonts w:ascii="Tahoma" w:eastAsia="Times New Roman" w:hAnsi="Tahoma" w:cs="Tahoma"/>
          <w:b/>
          <w:color w:val="222222"/>
          <w:sz w:val="22"/>
          <w:szCs w:val="22"/>
          <w:lang w:eastAsia="es-CL"/>
        </w:rPr>
        <w:t xml:space="preserve">Características de los trabajos participantes: </w:t>
      </w:r>
    </w:p>
    <w:p w14:paraId="45350734"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E6238CC"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Ambas categorías, pueden presentar su cuento o su relato redactado en un máximo de cuatro páginas, en formato Word, letra Arial 12, interlineado simple.</w:t>
      </w:r>
    </w:p>
    <w:p w14:paraId="3929BAF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0F6227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Cada participante puede presentar como máximo dos obras en cualquiera de las temáticas indicadas en las presentes bases.</w:t>
      </w:r>
    </w:p>
    <w:p w14:paraId="4D952AC9" w14:textId="4FE595D0"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35B123B4" w14:textId="77777777" w:rsidR="00E67F4D" w:rsidRPr="00E67F4D" w:rsidRDefault="00E67F4D" w:rsidP="00E67F4D">
      <w:pPr>
        <w:shd w:val="clear" w:color="auto" w:fill="FFFFFF"/>
        <w:jc w:val="both"/>
        <w:rPr>
          <w:rFonts w:ascii="Tahoma" w:eastAsia="Times New Roman" w:hAnsi="Tahoma" w:cs="Tahoma"/>
          <w:color w:val="222222"/>
          <w:sz w:val="22"/>
          <w:szCs w:val="22"/>
          <w:lang w:eastAsia="es-CL"/>
        </w:rPr>
      </w:pPr>
    </w:p>
    <w:p w14:paraId="6E974F03" w14:textId="77777777" w:rsidR="00692AC1" w:rsidRPr="00E67F4D" w:rsidRDefault="00692AC1" w:rsidP="00E67F4D">
      <w:pPr>
        <w:pStyle w:val="Prrafodelista"/>
        <w:shd w:val="clear" w:color="auto" w:fill="FFFFFF"/>
        <w:spacing w:after="0" w:line="240" w:lineRule="auto"/>
        <w:ind w:left="0"/>
        <w:jc w:val="both"/>
        <w:rPr>
          <w:rFonts w:ascii="Tahoma" w:eastAsia="Times New Roman" w:hAnsi="Tahoma" w:cs="Tahoma"/>
          <w:b/>
          <w:bCs/>
          <w:color w:val="222222"/>
          <w:lang w:eastAsia="es-CL"/>
        </w:rPr>
      </w:pPr>
      <w:r w:rsidRPr="00E67F4D">
        <w:rPr>
          <w:rFonts w:ascii="Tahoma" w:eastAsia="Times New Roman" w:hAnsi="Tahoma" w:cs="Tahoma"/>
          <w:b/>
          <w:bCs/>
          <w:color w:val="222222"/>
          <w:lang w:eastAsia="es-CL"/>
        </w:rPr>
        <w:t>Condiciones de Participación del Concurso</w:t>
      </w:r>
    </w:p>
    <w:p w14:paraId="3DBF18CE"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6727744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Pueden participar de este concurso, personas residentes en la Región de Coquimbo, que cumplan con los requisitos específicos de cada categoría. Los trabajos presentados deben ser inéditos y deben estar ajustados a lo que se indica en cada categoría.</w:t>
      </w:r>
    </w:p>
    <w:p w14:paraId="700CD7CC"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1429876" w14:textId="5A31C6A5"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No podrán participar del concurso </w:t>
      </w:r>
      <w:r w:rsidR="00156C58">
        <w:rPr>
          <w:rFonts w:ascii="Tahoma" w:eastAsia="Times New Roman" w:hAnsi="Tahoma" w:cs="Tahoma"/>
          <w:color w:val="222222"/>
          <w:sz w:val="22"/>
          <w:szCs w:val="22"/>
          <w:lang w:eastAsia="es-CL"/>
        </w:rPr>
        <w:t xml:space="preserve">el equipo de </w:t>
      </w:r>
      <w:r w:rsidRPr="00E67F4D">
        <w:rPr>
          <w:rFonts w:ascii="Tahoma" w:eastAsia="Times New Roman" w:hAnsi="Tahoma" w:cs="Tahoma"/>
          <w:color w:val="222222"/>
          <w:sz w:val="22"/>
          <w:szCs w:val="22"/>
          <w:lang w:eastAsia="es-CL"/>
        </w:rPr>
        <w:t xml:space="preserve">organizadores/as, sus </w:t>
      </w:r>
      <w:r w:rsidR="00951AE8">
        <w:rPr>
          <w:rFonts w:ascii="Tahoma" w:eastAsia="Times New Roman" w:hAnsi="Tahoma" w:cs="Tahoma"/>
          <w:color w:val="222222"/>
          <w:sz w:val="22"/>
          <w:szCs w:val="22"/>
          <w:lang w:eastAsia="es-CL"/>
        </w:rPr>
        <w:t>parientes consanguíneos o quie</w:t>
      </w:r>
      <w:r w:rsidRPr="00E67F4D">
        <w:rPr>
          <w:rFonts w:ascii="Tahoma" w:eastAsia="Times New Roman" w:hAnsi="Tahoma" w:cs="Tahoma"/>
          <w:color w:val="222222"/>
          <w:sz w:val="22"/>
          <w:szCs w:val="22"/>
          <w:lang w:eastAsia="es-CL"/>
        </w:rPr>
        <w:t>nes presenten una afinidad directa.</w:t>
      </w:r>
    </w:p>
    <w:p w14:paraId="42DFA0C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8282885" w14:textId="5130D65E"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Como parte del concurso, las personas interesadas podrán participar voluntariame</w:t>
      </w:r>
      <w:r w:rsidR="00951AE8">
        <w:rPr>
          <w:rFonts w:ascii="Tahoma" w:eastAsia="Times New Roman" w:hAnsi="Tahoma" w:cs="Tahoma"/>
          <w:color w:val="222222"/>
          <w:sz w:val="22"/>
          <w:szCs w:val="22"/>
          <w:lang w:eastAsia="es-CL"/>
        </w:rPr>
        <w:t>nte de dos talleres, con el fin</w:t>
      </w:r>
      <w:r w:rsidRPr="00E67F4D">
        <w:rPr>
          <w:rFonts w:ascii="Tahoma" w:eastAsia="Times New Roman" w:hAnsi="Tahoma" w:cs="Tahoma"/>
          <w:color w:val="222222"/>
          <w:sz w:val="22"/>
          <w:szCs w:val="22"/>
          <w:lang w:eastAsia="es-CL"/>
        </w:rPr>
        <w:t xml:space="preserve"> de ayudar a enriquecer el escrito de los participantes. Estos talleres serán solo abiertos para los inscritos con ciertos límites de cupo y son los siguientes:</w:t>
      </w:r>
    </w:p>
    <w:p w14:paraId="57A74690" w14:textId="77777777" w:rsidR="00692AC1" w:rsidRPr="00E67F4D" w:rsidRDefault="00692AC1" w:rsidP="00E67F4D">
      <w:pPr>
        <w:shd w:val="clear" w:color="auto" w:fill="FFFFFF"/>
        <w:ind w:left="426"/>
        <w:jc w:val="both"/>
        <w:rPr>
          <w:rFonts w:ascii="Tahoma" w:eastAsia="Times New Roman" w:hAnsi="Tahoma" w:cs="Tahoma"/>
          <w:color w:val="222222"/>
          <w:sz w:val="22"/>
          <w:szCs w:val="22"/>
          <w:lang w:eastAsia="es-CL"/>
        </w:rPr>
      </w:pPr>
    </w:p>
    <w:p w14:paraId="474AF0C2" w14:textId="0C9CF640" w:rsidR="00692AC1" w:rsidRPr="00E67F4D" w:rsidRDefault="00692AC1" w:rsidP="00E67F4D">
      <w:pPr>
        <w:pStyle w:val="Prrafodelista"/>
        <w:numPr>
          <w:ilvl w:val="0"/>
          <w:numId w:val="9"/>
        </w:numPr>
        <w:shd w:val="clear" w:color="auto" w:fill="FFFFFF"/>
        <w:spacing w:after="0" w:line="240" w:lineRule="auto"/>
        <w:jc w:val="both"/>
        <w:rPr>
          <w:rFonts w:ascii="Tahoma" w:eastAsia="Times New Roman" w:hAnsi="Tahoma" w:cs="Tahoma"/>
          <w:color w:val="222222"/>
          <w:lang w:eastAsia="es-CL"/>
        </w:rPr>
      </w:pPr>
      <w:r w:rsidRPr="00E67F4D">
        <w:rPr>
          <w:rFonts w:ascii="Tahoma" w:eastAsia="Times New Roman" w:hAnsi="Tahoma" w:cs="Tahoma"/>
          <w:color w:val="222222"/>
          <w:lang w:eastAsia="es-CL"/>
        </w:rPr>
        <w:t>Taller de “Storytelling” organizado en conjunto por el CEAZA y el Proyecto Explora</w:t>
      </w:r>
      <w:r w:rsidR="00E846D6">
        <w:rPr>
          <w:rFonts w:ascii="Tahoma" w:eastAsia="Times New Roman" w:hAnsi="Tahoma" w:cs="Tahoma"/>
          <w:color w:val="222222"/>
          <w:lang w:eastAsia="es-CL"/>
        </w:rPr>
        <w:t xml:space="preserve"> Coquimbo, se impartirá el día 10</w:t>
      </w:r>
      <w:r w:rsidRPr="00E67F4D">
        <w:rPr>
          <w:rFonts w:ascii="Tahoma" w:eastAsia="Times New Roman" w:hAnsi="Tahoma" w:cs="Tahoma"/>
          <w:color w:val="222222"/>
          <w:lang w:eastAsia="es-CL"/>
        </w:rPr>
        <w:t xml:space="preserve"> de diciembre del 2020</w:t>
      </w:r>
      <w:r w:rsidR="00E846D6">
        <w:rPr>
          <w:rFonts w:ascii="Tahoma" w:eastAsia="Times New Roman" w:hAnsi="Tahoma" w:cs="Tahoma"/>
          <w:color w:val="222222"/>
          <w:lang w:eastAsia="es-CL"/>
        </w:rPr>
        <w:t xml:space="preserve"> a las 15:00 horas</w:t>
      </w:r>
      <w:r w:rsidRPr="00E67F4D">
        <w:rPr>
          <w:rFonts w:ascii="Tahoma" w:eastAsia="Times New Roman" w:hAnsi="Tahoma" w:cs="Tahoma"/>
          <w:color w:val="222222"/>
          <w:lang w:eastAsia="es-CL"/>
        </w:rPr>
        <w:t>.</w:t>
      </w:r>
    </w:p>
    <w:p w14:paraId="7F5E5734" w14:textId="77777777" w:rsidR="00E67F4D" w:rsidRPr="00E67F4D" w:rsidRDefault="00E67F4D" w:rsidP="00E67F4D">
      <w:pPr>
        <w:pStyle w:val="Prrafodelista"/>
        <w:shd w:val="clear" w:color="auto" w:fill="FFFFFF"/>
        <w:spacing w:after="0" w:line="240" w:lineRule="auto"/>
        <w:ind w:left="426"/>
        <w:jc w:val="both"/>
        <w:rPr>
          <w:rFonts w:ascii="Tahoma" w:eastAsia="Times New Roman" w:hAnsi="Tahoma" w:cs="Tahoma"/>
          <w:color w:val="222222"/>
          <w:lang w:eastAsia="es-CL"/>
        </w:rPr>
      </w:pPr>
    </w:p>
    <w:p w14:paraId="21031247" w14:textId="5E5A96A9" w:rsidR="00692AC1" w:rsidRPr="00E67F4D" w:rsidRDefault="00692AC1" w:rsidP="00E67F4D">
      <w:pPr>
        <w:pStyle w:val="Prrafodelista"/>
        <w:numPr>
          <w:ilvl w:val="0"/>
          <w:numId w:val="9"/>
        </w:numPr>
        <w:shd w:val="clear" w:color="auto" w:fill="FFFFFF"/>
        <w:spacing w:after="0" w:line="240" w:lineRule="auto"/>
        <w:jc w:val="both"/>
        <w:rPr>
          <w:rFonts w:ascii="Tahoma" w:eastAsia="Times New Roman" w:hAnsi="Tahoma" w:cs="Tahoma"/>
          <w:color w:val="222222"/>
          <w:lang w:eastAsia="es-CL"/>
        </w:rPr>
      </w:pPr>
      <w:r w:rsidRPr="00E67F4D">
        <w:rPr>
          <w:rFonts w:ascii="Tahoma" w:eastAsia="Times New Roman" w:hAnsi="Tahoma" w:cs="Tahoma"/>
          <w:color w:val="222222"/>
          <w:lang w:eastAsia="es-CL"/>
        </w:rPr>
        <w:t xml:space="preserve">Taller de técnicas narrativas </w:t>
      </w:r>
      <w:r w:rsidR="00951AE8">
        <w:rPr>
          <w:rFonts w:ascii="Tahoma" w:eastAsia="Times New Roman" w:hAnsi="Tahoma" w:cs="Tahoma"/>
          <w:color w:val="222222"/>
          <w:lang w:eastAsia="es-CL"/>
        </w:rPr>
        <w:t xml:space="preserve">será </w:t>
      </w:r>
      <w:r w:rsidRPr="00E67F4D">
        <w:rPr>
          <w:rFonts w:ascii="Tahoma" w:eastAsia="Times New Roman" w:hAnsi="Tahoma" w:cs="Tahoma"/>
          <w:color w:val="222222"/>
          <w:lang w:eastAsia="es-CL"/>
        </w:rPr>
        <w:t>impartido por la Biblioteca Re</w:t>
      </w:r>
      <w:r w:rsidR="00E846D6">
        <w:rPr>
          <w:rFonts w:ascii="Tahoma" w:eastAsia="Times New Roman" w:hAnsi="Tahoma" w:cs="Tahoma"/>
          <w:color w:val="222222"/>
          <w:lang w:eastAsia="es-CL"/>
        </w:rPr>
        <w:t>gional Gabriela Mistral el día 11</w:t>
      </w:r>
      <w:r w:rsidRPr="00E67F4D">
        <w:rPr>
          <w:rFonts w:ascii="Tahoma" w:eastAsia="Times New Roman" w:hAnsi="Tahoma" w:cs="Tahoma"/>
          <w:color w:val="222222"/>
          <w:lang w:eastAsia="es-CL"/>
        </w:rPr>
        <w:t xml:space="preserve"> de diciembre</w:t>
      </w:r>
      <w:r w:rsidR="006668DB">
        <w:rPr>
          <w:rFonts w:ascii="Tahoma" w:eastAsia="Times New Roman" w:hAnsi="Tahoma" w:cs="Tahoma"/>
          <w:color w:val="222222"/>
          <w:lang w:eastAsia="es-CL"/>
        </w:rPr>
        <w:t xml:space="preserve"> del 2020</w:t>
      </w:r>
      <w:r w:rsidR="00E846D6">
        <w:rPr>
          <w:rFonts w:ascii="Tahoma" w:eastAsia="Times New Roman" w:hAnsi="Tahoma" w:cs="Tahoma"/>
          <w:color w:val="222222"/>
          <w:lang w:eastAsia="es-CL"/>
        </w:rPr>
        <w:t xml:space="preserve"> a las 15 horas</w:t>
      </w:r>
      <w:r w:rsidRPr="00E67F4D">
        <w:rPr>
          <w:rFonts w:ascii="Tahoma" w:eastAsia="Times New Roman" w:hAnsi="Tahoma" w:cs="Tahoma"/>
          <w:color w:val="222222"/>
          <w:lang w:eastAsia="es-CL"/>
        </w:rPr>
        <w:t>.</w:t>
      </w:r>
    </w:p>
    <w:p w14:paraId="1621EE82" w14:textId="77777777" w:rsidR="00E67F4D" w:rsidRPr="00E67F4D" w:rsidRDefault="00E67F4D" w:rsidP="00E67F4D">
      <w:pPr>
        <w:shd w:val="clear" w:color="auto" w:fill="FFFFFF"/>
        <w:ind w:left="360"/>
        <w:jc w:val="both"/>
        <w:rPr>
          <w:rFonts w:ascii="Tahoma" w:eastAsia="Times New Roman" w:hAnsi="Tahoma" w:cs="Tahoma"/>
          <w:color w:val="222222"/>
          <w:lang w:eastAsia="es-CL"/>
        </w:rPr>
      </w:pPr>
    </w:p>
    <w:p w14:paraId="0EA0DDEB" w14:textId="41FEDA1F" w:rsidR="00692AC1" w:rsidRPr="00E67F4D" w:rsidRDefault="00692AC1" w:rsidP="00E67F4D">
      <w:pPr>
        <w:pStyle w:val="Prrafodelista"/>
        <w:numPr>
          <w:ilvl w:val="0"/>
          <w:numId w:val="9"/>
        </w:numPr>
        <w:shd w:val="clear" w:color="auto" w:fill="FFFFFF"/>
        <w:spacing w:after="0" w:line="240" w:lineRule="auto"/>
        <w:jc w:val="both"/>
        <w:rPr>
          <w:rFonts w:ascii="Tahoma" w:eastAsia="Times New Roman" w:hAnsi="Tahoma" w:cs="Tahoma"/>
          <w:color w:val="222222"/>
          <w:lang w:eastAsia="es-CL"/>
        </w:rPr>
      </w:pPr>
      <w:r w:rsidRPr="00E67F4D">
        <w:rPr>
          <w:rFonts w:ascii="Tahoma" w:eastAsia="Times New Roman" w:hAnsi="Tahoma" w:cs="Tahoma"/>
          <w:color w:val="222222"/>
          <w:lang w:eastAsia="es-CL"/>
        </w:rPr>
        <w:t>Clínica literaria que incluye ejercicios de profundización de los dos talleres impartido</w:t>
      </w:r>
      <w:r w:rsidR="00951AE8">
        <w:rPr>
          <w:rFonts w:ascii="Tahoma" w:eastAsia="Times New Roman" w:hAnsi="Tahoma" w:cs="Tahoma"/>
          <w:color w:val="222222"/>
          <w:lang w:eastAsia="es-CL"/>
        </w:rPr>
        <w:t>s</w:t>
      </w:r>
      <w:r w:rsidR="00E846D6">
        <w:rPr>
          <w:rFonts w:ascii="Tahoma" w:eastAsia="Times New Roman" w:hAnsi="Tahoma" w:cs="Tahoma"/>
          <w:color w:val="222222"/>
          <w:lang w:eastAsia="es-CL"/>
        </w:rPr>
        <w:t>, se llevará a cabo el día 15</w:t>
      </w:r>
      <w:r w:rsidRPr="00E67F4D">
        <w:rPr>
          <w:rFonts w:ascii="Tahoma" w:eastAsia="Times New Roman" w:hAnsi="Tahoma" w:cs="Tahoma"/>
          <w:color w:val="222222"/>
          <w:lang w:eastAsia="es-CL"/>
        </w:rPr>
        <w:t xml:space="preserve"> de diciembre</w:t>
      </w:r>
      <w:r w:rsidR="006668DB">
        <w:rPr>
          <w:rFonts w:ascii="Tahoma" w:eastAsia="Times New Roman" w:hAnsi="Tahoma" w:cs="Tahoma"/>
          <w:color w:val="222222"/>
          <w:lang w:eastAsia="es-CL"/>
        </w:rPr>
        <w:t xml:space="preserve"> del 2020</w:t>
      </w:r>
      <w:r w:rsidR="00E846D6">
        <w:rPr>
          <w:rFonts w:ascii="Tahoma" w:eastAsia="Times New Roman" w:hAnsi="Tahoma" w:cs="Tahoma"/>
          <w:color w:val="222222"/>
          <w:lang w:eastAsia="es-CL"/>
        </w:rPr>
        <w:t xml:space="preserve"> a las 10 horas</w:t>
      </w:r>
      <w:r w:rsidRPr="00E67F4D">
        <w:rPr>
          <w:rFonts w:ascii="Tahoma" w:eastAsia="Times New Roman" w:hAnsi="Tahoma" w:cs="Tahoma"/>
          <w:color w:val="222222"/>
          <w:lang w:eastAsia="es-CL"/>
        </w:rPr>
        <w:t>.</w:t>
      </w:r>
    </w:p>
    <w:p w14:paraId="4F0864AD" w14:textId="67B393BE" w:rsidR="00692AC1" w:rsidRPr="00E67F4D" w:rsidRDefault="00692AC1" w:rsidP="00E67F4D">
      <w:pPr>
        <w:shd w:val="clear" w:color="auto" w:fill="FFFFFF"/>
        <w:ind w:left="426"/>
        <w:jc w:val="both"/>
        <w:rPr>
          <w:rFonts w:ascii="Tahoma" w:eastAsia="Times New Roman" w:hAnsi="Tahoma" w:cs="Tahoma"/>
          <w:color w:val="222222"/>
          <w:sz w:val="22"/>
          <w:szCs w:val="22"/>
          <w:lang w:eastAsia="es-CL"/>
        </w:rPr>
      </w:pPr>
    </w:p>
    <w:p w14:paraId="6F37DAAE" w14:textId="77777777" w:rsidR="00E67F4D" w:rsidRPr="00E67F4D" w:rsidRDefault="00E67F4D" w:rsidP="00E67F4D">
      <w:pPr>
        <w:shd w:val="clear" w:color="auto" w:fill="FFFFFF"/>
        <w:jc w:val="both"/>
        <w:rPr>
          <w:rFonts w:ascii="Tahoma" w:eastAsia="Times New Roman" w:hAnsi="Tahoma" w:cs="Tahoma"/>
          <w:color w:val="222222"/>
          <w:sz w:val="22"/>
          <w:szCs w:val="22"/>
          <w:lang w:eastAsia="es-CL"/>
        </w:rPr>
      </w:pPr>
    </w:p>
    <w:p w14:paraId="2633D32A" w14:textId="77777777" w:rsidR="00A94777" w:rsidRDefault="00A94777" w:rsidP="00E67F4D">
      <w:pPr>
        <w:pStyle w:val="Prrafodelista"/>
        <w:shd w:val="clear" w:color="auto" w:fill="FFFFFF"/>
        <w:ind w:left="0"/>
        <w:jc w:val="both"/>
        <w:rPr>
          <w:rFonts w:ascii="Tahoma" w:eastAsia="Times New Roman" w:hAnsi="Tahoma" w:cs="Tahoma"/>
          <w:b/>
          <w:bCs/>
          <w:color w:val="222222"/>
          <w:lang w:eastAsia="es-CL"/>
        </w:rPr>
      </w:pPr>
    </w:p>
    <w:p w14:paraId="2D38A6B6" w14:textId="77777777" w:rsidR="00A94777" w:rsidRDefault="00A94777" w:rsidP="00E67F4D">
      <w:pPr>
        <w:pStyle w:val="Prrafodelista"/>
        <w:shd w:val="clear" w:color="auto" w:fill="FFFFFF"/>
        <w:ind w:left="0"/>
        <w:jc w:val="both"/>
        <w:rPr>
          <w:rFonts w:ascii="Tahoma" w:eastAsia="Times New Roman" w:hAnsi="Tahoma" w:cs="Tahoma"/>
          <w:b/>
          <w:bCs/>
          <w:color w:val="222222"/>
          <w:lang w:eastAsia="es-CL"/>
        </w:rPr>
      </w:pPr>
    </w:p>
    <w:p w14:paraId="09C12820" w14:textId="2509078C" w:rsidR="00692AC1" w:rsidRPr="00E67F4D" w:rsidRDefault="00692AC1" w:rsidP="00E67F4D">
      <w:pPr>
        <w:pStyle w:val="Prrafodelista"/>
        <w:shd w:val="clear" w:color="auto" w:fill="FFFFFF"/>
        <w:ind w:left="0"/>
        <w:jc w:val="both"/>
        <w:rPr>
          <w:rFonts w:ascii="Tahoma" w:eastAsia="Times New Roman" w:hAnsi="Tahoma" w:cs="Tahoma"/>
          <w:b/>
          <w:color w:val="222222"/>
          <w:lang w:eastAsia="es-CL"/>
        </w:rPr>
      </w:pPr>
      <w:r w:rsidRPr="00E67F4D">
        <w:rPr>
          <w:rFonts w:ascii="Tahoma" w:eastAsia="Times New Roman" w:hAnsi="Tahoma" w:cs="Tahoma"/>
          <w:b/>
          <w:bCs/>
          <w:color w:val="222222"/>
          <w:lang w:eastAsia="es-CL"/>
        </w:rPr>
        <w:lastRenderedPageBreak/>
        <w:t>Aceptación de las bases</w:t>
      </w:r>
    </w:p>
    <w:p w14:paraId="522D1603"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08FA288" w14:textId="7D2AF5A9"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Al enviar un trabajo al concurso se da por entendido que se aceptan las bases del mismo, </w:t>
      </w:r>
      <w:r w:rsidR="000371B7">
        <w:rPr>
          <w:rFonts w:ascii="Tahoma" w:eastAsia="Times New Roman" w:hAnsi="Tahoma" w:cs="Tahoma"/>
          <w:color w:val="222222"/>
          <w:sz w:val="22"/>
          <w:szCs w:val="22"/>
          <w:lang w:eastAsia="es-CL"/>
        </w:rPr>
        <w:t>otorgando</w:t>
      </w:r>
      <w:r w:rsidR="00051C66">
        <w:rPr>
          <w:rFonts w:ascii="Tahoma" w:eastAsia="Times New Roman" w:hAnsi="Tahoma" w:cs="Tahoma"/>
          <w:color w:val="222222"/>
          <w:sz w:val="22"/>
          <w:szCs w:val="22"/>
          <w:lang w:eastAsia="es-CL"/>
        </w:rPr>
        <w:t xml:space="preserve"> sobre los trabajos entregados, sin fines de lucro, </w:t>
      </w:r>
      <w:r w:rsidRPr="00E67F4D">
        <w:rPr>
          <w:rFonts w:ascii="Tahoma" w:eastAsia="Times New Roman" w:hAnsi="Tahoma" w:cs="Tahoma"/>
          <w:color w:val="222222"/>
          <w:sz w:val="22"/>
          <w:szCs w:val="22"/>
          <w:lang w:eastAsia="es-CL"/>
        </w:rPr>
        <w:t>el derecho</w:t>
      </w:r>
      <w:r w:rsidR="00051C66">
        <w:rPr>
          <w:rFonts w:ascii="Tahoma" w:eastAsia="Times New Roman" w:hAnsi="Tahoma" w:cs="Tahoma"/>
          <w:color w:val="222222"/>
          <w:sz w:val="22"/>
          <w:szCs w:val="22"/>
          <w:lang w:eastAsia="es-CL"/>
        </w:rPr>
        <w:t xml:space="preserve"> </w:t>
      </w:r>
      <w:r w:rsidRPr="00E67F4D">
        <w:rPr>
          <w:rFonts w:ascii="Tahoma" w:eastAsia="Times New Roman" w:hAnsi="Tahoma" w:cs="Tahoma"/>
          <w:color w:val="222222"/>
          <w:sz w:val="22"/>
          <w:szCs w:val="22"/>
          <w:lang w:eastAsia="es-CL"/>
        </w:rPr>
        <w:t xml:space="preserve">a los organizadores de publicar, divulgar, editar, reproducir, distribuir, adaptar y transformar mediante cualquier instrumento las obras de los participantes en base al art. 18 de la Ley N° 17.336 sin limitaciones de tiempo y territorio. </w:t>
      </w:r>
    </w:p>
    <w:p w14:paraId="415B077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5C39FB5A" w14:textId="77777777" w:rsidR="00692AC1" w:rsidRDefault="00692AC1" w:rsidP="00E67F4D">
      <w:pPr>
        <w:shd w:val="clear" w:color="auto" w:fill="FFFFFF"/>
        <w:jc w:val="both"/>
        <w:rPr>
          <w:rFonts w:ascii="Tahoma" w:hAnsi="Tahoma" w:cs="Tahoma"/>
          <w:sz w:val="22"/>
          <w:szCs w:val="22"/>
        </w:rPr>
      </w:pPr>
      <w:r w:rsidRPr="00E67F4D">
        <w:rPr>
          <w:rFonts w:ascii="Tahoma" w:hAnsi="Tahoma" w:cs="Tahoma"/>
          <w:sz w:val="22"/>
          <w:szCs w:val="22"/>
        </w:rPr>
        <w:t xml:space="preserve">Los participantes autorizan a los organizadores a difundir públicamente su nombre e imagen con la finalidad de comunicar los resultados finales del concurso. </w:t>
      </w:r>
    </w:p>
    <w:p w14:paraId="5093949A" w14:textId="77777777" w:rsidR="000371B7" w:rsidRPr="00E67F4D" w:rsidRDefault="000371B7" w:rsidP="00E67F4D">
      <w:pPr>
        <w:shd w:val="clear" w:color="auto" w:fill="FFFFFF"/>
        <w:jc w:val="both"/>
        <w:rPr>
          <w:rFonts w:ascii="Tahoma" w:eastAsia="Times New Roman" w:hAnsi="Tahoma" w:cs="Tahoma"/>
          <w:color w:val="222222"/>
          <w:sz w:val="22"/>
          <w:szCs w:val="22"/>
          <w:lang w:eastAsia="es-CL"/>
        </w:rPr>
      </w:pPr>
    </w:p>
    <w:p w14:paraId="376CA27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En caso que se presenten motivos de fuerza mayor, los jurados definidos en las presentes bases podrían eventualmente cambiar.</w:t>
      </w:r>
    </w:p>
    <w:p w14:paraId="5DA1388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89ACD8C" w14:textId="4FC846E9"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Las presentes bases pueden ser modificadas por los organizadores si fuese necesario, informando a los participantes por el mismo medio que fueron publicadas </w:t>
      </w:r>
    </w:p>
    <w:p w14:paraId="55CC2EFA" w14:textId="4CCD2C50"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7629D080" w14:textId="77777777" w:rsidR="00E67F4D" w:rsidRPr="00E67F4D" w:rsidRDefault="00E67F4D" w:rsidP="00E67F4D">
      <w:pPr>
        <w:shd w:val="clear" w:color="auto" w:fill="FFFFFF"/>
        <w:jc w:val="both"/>
        <w:rPr>
          <w:rFonts w:ascii="Tahoma" w:eastAsia="Times New Roman" w:hAnsi="Tahoma" w:cs="Tahoma"/>
          <w:color w:val="222222"/>
          <w:sz w:val="22"/>
          <w:szCs w:val="22"/>
          <w:lang w:eastAsia="es-CL"/>
        </w:rPr>
      </w:pPr>
    </w:p>
    <w:p w14:paraId="153312BA" w14:textId="72BCCB18" w:rsidR="00692AC1" w:rsidRPr="00E67F4D" w:rsidRDefault="00692AC1" w:rsidP="00E67F4D">
      <w:pPr>
        <w:shd w:val="clear" w:color="auto" w:fill="FFFFFF"/>
        <w:jc w:val="both"/>
        <w:rPr>
          <w:rFonts w:ascii="Tahoma" w:eastAsia="Times New Roman" w:hAnsi="Tahoma" w:cs="Tahoma"/>
          <w:b/>
          <w:bCs/>
          <w:color w:val="222222"/>
          <w:sz w:val="22"/>
          <w:szCs w:val="22"/>
          <w:lang w:eastAsia="es-CL"/>
        </w:rPr>
      </w:pPr>
      <w:r w:rsidRPr="00E67F4D">
        <w:rPr>
          <w:rFonts w:ascii="Tahoma" w:eastAsia="Times New Roman" w:hAnsi="Tahoma" w:cs="Tahoma"/>
          <w:b/>
          <w:bCs/>
          <w:color w:val="222222"/>
          <w:sz w:val="22"/>
          <w:szCs w:val="22"/>
          <w:lang w:eastAsia="es-CL"/>
        </w:rPr>
        <w:t>Recepción de los Trabajos</w:t>
      </w:r>
    </w:p>
    <w:p w14:paraId="63621E3E"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462F24F6"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Quienes participen deberán enviar sus trabajos al correo electrónico </w:t>
      </w:r>
      <w:hyperlink r:id="rId7" w:history="1">
        <w:r w:rsidRPr="00E67F4D">
          <w:rPr>
            <w:rStyle w:val="Hipervnculo"/>
            <w:rFonts w:ascii="Tahoma" w:eastAsia="Times New Roman" w:hAnsi="Tahoma" w:cs="Tahoma"/>
            <w:sz w:val="22"/>
            <w:szCs w:val="22"/>
            <w:lang w:eastAsia="es-CL"/>
          </w:rPr>
          <w:t>par.coquimbo.explora@gmail.com</w:t>
        </w:r>
      </w:hyperlink>
      <w:r w:rsidRPr="00E67F4D">
        <w:rPr>
          <w:rFonts w:ascii="Tahoma" w:eastAsia="Times New Roman" w:hAnsi="Tahoma" w:cs="Tahoma"/>
          <w:color w:val="222222"/>
          <w:sz w:val="22"/>
          <w:szCs w:val="22"/>
          <w:lang w:eastAsia="es-CL"/>
        </w:rPr>
        <w:t xml:space="preserve"> en formato PDF.</w:t>
      </w:r>
    </w:p>
    <w:p w14:paraId="19A9D58D"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4CE3F00E"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3723015"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Al momento de adjuntar su trabajo, en el correo deberá contener:</w:t>
      </w:r>
    </w:p>
    <w:p w14:paraId="6EAB4F65" w14:textId="77777777" w:rsidR="00692AC1" w:rsidRPr="00E67F4D" w:rsidRDefault="00692AC1" w:rsidP="00E67F4D">
      <w:pPr>
        <w:shd w:val="clear" w:color="auto" w:fill="FFFFFF"/>
        <w:ind w:left="709"/>
        <w:jc w:val="both"/>
        <w:rPr>
          <w:rFonts w:ascii="Tahoma" w:eastAsia="Times New Roman" w:hAnsi="Tahoma" w:cs="Tahoma"/>
          <w:color w:val="222222"/>
          <w:sz w:val="22"/>
          <w:szCs w:val="22"/>
          <w:lang w:eastAsia="es-CL"/>
        </w:rPr>
      </w:pPr>
    </w:p>
    <w:p w14:paraId="3D11D79E" w14:textId="515547C3" w:rsidR="00692AC1" w:rsidRDefault="00692AC1" w:rsidP="00E67F4D">
      <w:pPr>
        <w:pStyle w:val="Prrafodelista"/>
        <w:numPr>
          <w:ilvl w:val="0"/>
          <w:numId w:val="2"/>
        </w:numPr>
        <w:shd w:val="clear" w:color="auto" w:fill="FFFFFF"/>
        <w:spacing w:after="0" w:line="240" w:lineRule="auto"/>
        <w:ind w:left="709" w:hanging="284"/>
        <w:jc w:val="both"/>
        <w:rPr>
          <w:rFonts w:ascii="Tahoma" w:eastAsia="Times New Roman" w:hAnsi="Tahoma" w:cs="Tahoma"/>
          <w:color w:val="222222"/>
          <w:lang w:eastAsia="es-CL"/>
        </w:rPr>
      </w:pPr>
      <w:r w:rsidRPr="00E67F4D">
        <w:rPr>
          <w:rFonts w:ascii="Tahoma" w:eastAsia="Times New Roman" w:hAnsi="Tahoma" w:cs="Tahoma"/>
          <w:color w:val="222222"/>
          <w:lang w:eastAsia="es-CL"/>
        </w:rPr>
        <w:t>Trabajo con pseudónimo.</w:t>
      </w:r>
    </w:p>
    <w:p w14:paraId="4FAEEBFD" w14:textId="77777777" w:rsidR="00E67F4D" w:rsidRPr="00E67F4D" w:rsidRDefault="00E67F4D" w:rsidP="00E67F4D">
      <w:pPr>
        <w:shd w:val="clear" w:color="auto" w:fill="FFFFFF"/>
        <w:tabs>
          <w:tab w:val="left" w:pos="3828"/>
        </w:tabs>
        <w:ind w:left="425"/>
        <w:jc w:val="both"/>
        <w:rPr>
          <w:rFonts w:ascii="Tahoma" w:eastAsia="Times New Roman" w:hAnsi="Tahoma" w:cs="Tahoma"/>
          <w:color w:val="222222"/>
          <w:lang w:eastAsia="es-CL"/>
        </w:rPr>
      </w:pPr>
    </w:p>
    <w:p w14:paraId="6AF3D1E6" w14:textId="04A0352F" w:rsidR="00692AC1" w:rsidRDefault="00692AC1" w:rsidP="00E67F4D">
      <w:pPr>
        <w:pStyle w:val="Prrafodelista"/>
        <w:numPr>
          <w:ilvl w:val="0"/>
          <w:numId w:val="2"/>
        </w:numPr>
        <w:shd w:val="clear" w:color="auto" w:fill="FFFFFF"/>
        <w:spacing w:after="0" w:line="240" w:lineRule="auto"/>
        <w:ind w:left="709" w:hanging="284"/>
        <w:jc w:val="both"/>
        <w:rPr>
          <w:rFonts w:ascii="Tahoma" w:eastAsia="Times New Roman" w:hAnsi="Tahoma" w:cs="Tahoma"/>
          <w:color w:val="222222"/>
          <w:lang w:eastAsia="es-CL"/>
        </w:rPr>
      </w:pPr>
      <w:r w:rsidRPr="00E67F4D">
        <w:rPr>
          <w:rFonts w:ascii="Tahoma" w:eastAsia="Times New Roman" w:hAnsi="Tahoma" w:cs="Tahoma"/>
          <w:color w:val="222222"/>
          <w:lang w:eastAsia="es-CL"/>
        </w:rPr>
        <w:t xml:space="preserve">En el cuerpo del correo deberá señalar: Nombre completo del o la participante, </w:t>
      </w:r>
      <w:r w:rsidRPr="00E67F4D">
        <w:rPr>
          <w:rFonts w:ascii="Tahoma" w:hAnsi="Tahoma" w:cs="Tahoma"/>
          <w:lang w:eastAsia="es-CL"/>
        </w:rPr>
        <w:t>RUT</w:t>
      </w:r>
      <w:r w:rsidRPr="00E67F4D">
        <w:rPr>
          <w:rFonts w:ascii="Tahoma" w:eastAsia="Times New Roman" w:hAnsi="Tahoma" w:cs="Tahoma"/>
          <w:color w:val="222222"/>
          <w:lang w:eastAsia="es-CL"/>
        </w:rPr>
        <w:t xml:space="preserve">, Institución a la que pertenece, </w:t>
      </w:r>
      <w:r w:rsidRPr="00E67F4D">
        <w:rPr>
          <w:rFonts w:ascii="Tahoma" w:hAnsi="Tahoma" w:cs="Tahoma"/>
          <w:lang w:eastAsia="es-CL"/>
        </w:rPr>
        <w:t xml:space="preserve">Número de teléfono de contacto (fijo y/o celular), Correo electrónico, Edad, Comuna y </w:t>
      </w:r>
      <w:r w:rsidRPr="00E67F4D">
        <w:rPr>
          <w:rFonts w:ascii="Tahoma" w:eastAsia="Times New Roman" w:hAnsi="Tahoma" w:cs="Tahoma"/>
          <w:color w:val="222222"/>
          <w:lang w:eastAsia="es-CL"/>
        </w:rPr>
        <w:t>Localidad.</w:t>
      </w:r>
    </w:p>
    <w:p w14:paraId="1125119C" w14:textId="77777777" w:rsidR="00E67F4D" w:rsidRPr="00E67F4D" w:rsidRDefault="00E67F4D" w:rsidP="00E67F4D">
      <w:pPr>
        <w:shd w:val="clear" w:color="auto" w:fill="FFFFFF"/>
        <w:ind w:left="425"/>
        <w:jc w:val="both"/>
        <w:rPr>
          <w:rFonts w:ascii="Tahoma" w:eastAsia="Times New Roman" w:hAnsi="Tahoma" w:cs="Tahoma"/>
          <w:color w:val="222222"/>
          <w:lang w:eastAsia="es-CL"/>
        </w:rPr>
      </w:pPr>
    </w:p>
    <w:p w14:paraId="26C859AB" w14:textId="77777777" w:rsidR="00692AC1" w:rsidRPr="00E67F4D" w:rsidRDefault="00692AC1" w:rsidP="00E67F4D">
      <w:pPr>
        <w:pStyle w:val="Prrafodelista"/>
        <w:numPr>
          <w:ilvl w:val="0"/>
          <w:numId w:val="2"/>
        </w:numPr>
        <w:shd w:val="clear" w:color="auto" w:fill="FFFFFF"/>
        <w:spacing w:after="0" w:line="240" w:lineRule="auto"/>
        <w:ind w:left="709" w:hanging="284"/>
        <w:jc w:val="both"/>
        <w:rPr>
          <w:rFonts w:ascii="Tahoma" w:eastAsia="Times New Roman" w:hAnsi="Tahoma" w:cs="Tahoma"/>
          <w:color w:val="222222"/>
          <w:lang w:eastAsia="es-CL"/>
        </w:rPr>
      </w:pPr>
      <w:r w:rsidRPr="00E67F4D">
        <w:rPr>
          <w:rFonts w:ascii="Tahoma" w:eastAsia="Times New Roman" w:hAnsi="Tahoma" w:cs="Tahoma"/>
          <w:color w:val="222222"/>
          <w:lang w:eastAsia="es-CL"/>
        </w:rPr>
        <w:t>Asunto: Concurso Relatos Científicos.</w:t>
      </w:r>
    </w:p>
    <w:p w14:paraId="6F24CB5C" w14:textId="77777777" w:rsidR="00692AC1" w:rsidRPr="00E67F4D" w:rsidRDefault="00692AC1" w:rsidP="00E67F4D">
      <w:pPr>
        <w:shd w:val="clear" w:color="auto" w:fill="FFFFFF"/>
        <w:ind w:left="709"/>
        <w:jc w:val="both"/>
        <w:rPr>
          <w:rFonts w:ascii="Tahoma" w:eastAsia="Times New Roman" w:hAnsi="Tahoma" w:cs="Tahoma"/>
          <w:color w:val="222222"/>
          <w:sz w:val="22"/>
          <w:szCs w:val="22"/>
          <w:lang w:eastAsia="es-CL"/>
        </w:rPr>
      </w:pPr>
    </w:p>
    <w:p w14:paraId="719A8B3E" w14:textId="3D1E5308" w:rsidR="00692AC1" w:rsidRPr="00E67F4D" w:rsidRDefault="00692AC1" w:rsidP="00E67F4D">
      <w:pPr>
        <w:shd w:val="clear" w:color="auto" w:fill="FFFFFF"/>
        <w:ind w:left="709"/>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La fecha máxima de recepción de trabajos es el 1</w:t>
      </w:r>
      <w:r w:rsidR="00652CC4">
        <w:rPr>
          <w:rFonts w:ascii="Tahoma" w:eastAsia="Times New Roman" w:hAnsi="Tahoma" w:cs="Tahoma"/>
          <w:color w:val="222222"/>
          <w:sz w:val="22"/>
          <w:szCs w:val="22"/>
          <w:lang w:eastAsia="es-CL"/>
        </w:rPr>
        <w:t>5 de enero del</w:t>
      </w:r>
      <w:r w:rsidRPr="00E67F4D">
        <w:rPr>
          <w:rFonts w:ascii="Tahoma" w:eastAsia="Times New Roman" w:hAnsi="Tahoma" w:cs="Tahoma"/>
          <w:color w:val="222222"/>
          <w:sz w:val="22"/>
          <w:szCs w:val="22"/>
          <w:lang w:eastAsia="es-CL"/>
        </w:rPr>
        <w:t xml:space="preserve"> 202</w:t>
      </w:r>
      <w:r w:rsidR="00652CC4">
        <w:rPr>
          <w:rFonts w:ascii="Tahoma" w:eastAsia="Times New Roman" w:hAnsi="Tahoma" w:cs="Tahoma"/>
          <w:color w:val="222222"/>
          <w:sz w:val="22"/>
          <w:szCs w:val="22"/>
          <w:lang w:eastAsia="es-CL"/>
        </w:rPr>
        <w:t>1</w:t>
      </w:r>
      <w:r w:rsidRPr="00E67F4D">
        <w:rPr>
          <w:rFonts w:ascii="Tahoma" w:eastAsia="Times New Roman" w:hAnsi="Tahoma" w:cs="Tahoma"/>
          <w:color w:val="222222"/>
          <w:sz w:val="22"/>
          <w:szCs w:val="22"/>
          <w:lang w:eastAsia="es-CL"/>
        </w:rPr>
        <w:t xml:space="preserve"> hasta las 23:59 horas. </w:t>
      </w:r>
    </w:p>
    <w:p w14:paraId="50DCCF6B"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420E2C7D" w14:textId="77777777" w:rsidR="00692AC1" w:rsidRPr="00E67F4D" w:rsidRDefault="00692AC1" w:rsidP="00E67F4D">
      <w:pPr>
        <w:shd w:val="clear" w:color="auto" w:fill="FFFFFF"/>
        <w:jc w:val="both"/>
        <w:rPr>
          <w:rFonts w:ascii="Tahoma" w:eastAsia="Times New Roman" w:hAnsi="Tahoma" w:cs="Tahoma"/>
          <w:b/>
          <w:bCs/>
          <w:color w:val="222222"/>
          <w:sz w:val="22"/>
          <w:szCs w:val="22"/>
          <w:lang w:eastAsia="es-CL"/>
        </w:rPr>
      </w:pPr>
    </w:p>
    <w:p w14:paraId="34CD917A" w14:textId="77777777" w:rsidR="00692AC1" w:rsidRPr="00E67F4D" w:rsidRDefault="00692AC1" w:rsidP="00E67F4D">
      <w:pPr>
        <w:pStyle w:val="Prrafodelista"/>
        <w:shd w:val="clear" w:color="auto" w:fill="FFFFFF"/>
        <w:spacing w:after="0" w:line="240" w:lineRule="auto"/>
        <w:ind w:left="0"/>
        <w:jc w:val="both"/>
        <w:rPr>
          <w:rFonts w:ascii="Tahoma" w:eastAsia="Times New Roman" w:hAnsi="Tahoma" w:cs="Tahoma"/>
          <w:b/>
          <w:bCs/>
          <w:color w:val="222222"/>
          <w:lang w:eastAsia="es-CL"/>
        </w:rPr>
      </w:pPr>
      <w:r w:rsidRPr="00E67F4D">
        <w:rPr>
          <w:rFonts w:ascii="Tahoma" w:eastAsia="Times New Roman" w:hAnsi="Tahoma" w:cs="Tahoma"/>
          <w:b/>
          <w:bCs/>
          <w:color w:val="222222"/>
          <w:lang w:eastAsia="es-CL"/>
        </w:rPr>
        <w:t>Premiación</w:t>
      </w:r>
    </w:p>
    <w:p w14:paraId="4D52B58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790B15CB" w14:textId="7EB4E2E3"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Las obras seleccionadas se darán a conocer </w:t>
      </w:r>
      <w:r w:rsidR="008D2672">
        <w:rPr>
          <w:rFonts w:ascii="Tahoma" w:eastAsia="Times New Roman" w:hAnsi="Tahoma" w:cs="Tahoma"/>
          <w:color w:val="222222"/>
          <w:sz w:val="22"/>
          <w:szCs w:val="22"/>
          <w:lang w:eastAsia="es-CL"/>
        </w:rPr>
        <w:t>el 4 de Marzo</w:t>
      </w:r>
      <w:r w:rsidRPr="00E67F4D">
        <w:rPr>
          <w:rFonts w:ascii="Tahoma" w:eastAsia="Times New Roman" w:hAnsi="Tahoma" w:cs="Tahoma"/>
          <w:color w:val="222222"/>
          <w:sz w:val="22"/>
          <w:szCs w:val="22"/>
          <w:lang w:eastAsia="es-CL"/>
        </w:rPr>
        <w:t xml:space="preserve"> 2021 con aviso mediante el correo electrónico </w:t>
      </w:r>
      <w:r w:rsidR="00012634" w:rsidRPr="00E67F4D">
        <w:rPr>
          <w:rFonts w:ascii="Tahoma" w:eastAsia="Times New Roman" w:hAnsi="Tahoma" w:cs="Tahoma"/>
          <w:color w:val="222222"/>
          <w:sz w:val="22"/>
          <w:szCs w:val="22"/>
          <w:lang w:eastAsia="es-CL"/>
        </w:rPr>
        <w:t>indicado y</w:t>
      </w:r>
      <w:r w:rsidRPr="00E67F4D">
        <w:rPr>
          <w:rFonts w:ascii="Tahoma" w:eastAsia="Times New Roman" w:hAnsi="Tahoma" w:cs="Tahoma"/>
          <w:color w:val="222222"/>
          <w:sz w:val="22"/>
          <w:szCs w:val="22"/>
          <w:lang w:eastAsia="es-CL"/>
        </w:rPr>
        <w:t xml:space="preserve"> se publicará</w:t>
      </w:r>
      <w:r w:rsidR="00012634" w:rsidRPr="00E67F4D">
        <w:rPr>
          <w:rFonts w:ascii="Tahoma" w:eastAsia="Times New Roman" w:hAnsi="Tahoma" w:cs="Tahoma"/>
          <w:color w:val="222222"/>
          <w:sz w:val="22"/>
          <w:szCs w:val="22"/>
          <w:lang w:eastAsia="es-CL"/>
        </w:rPr>
        <w:t>n</w:t>
      </w:r>
      <w:r w:rsidRPr="00E67F4D">
        <w:rPr>
          <w:rFonts w:ascii="Tahoma" w:eastAsia="Times New Roman" w:hAnsi="Tahoma" w:cs="Tahoma"/>
          <w:color w:val="222222"/>
          <w:sz w:val="22"/>
          <w:szCs w:val="22"/>
          <w:lang w:eastAsia="es-CL"/>
        </w:rPr>
        <w:t xml:space="preserve"> en las redes sociales y web </w:t>
      </w:r>
      <w:r w:rsidR="00012634" w:rsidRPr="00E67F4D">
        <w:rPr>
          <w:rFonts w:ascii="Tahoma" w:eastAsia="Times New Roman" w:hAnsi="Tahoma" w:cs="Tahoma"/>
          <w:color w:val="222222"/>
          <w:sz w:val="22"/>
          <w:szCs w:val="22"/>
          <w:lang w:eastAsia="es-CL"/>
        </w:rPr>
        <w:t xml:space="preserve">de </w:t>
      </w:r>
      <w:r w:rsidRPr="00E67F4D">
        <w:rPr>
          <w:rFonts w:ascii="Tahoma" w:eastAsia="Times New Roman" w:hAnsi="Tahoma" w:cs="Tahoma"/>
          <w:color w:val="222222"/>
          <w:sz w:val="22"/>
          <w:szCs w:val="22"/>
          <w:lang w:eastAsia="es-CL"/>
        </w:rPr>
        <w:t xml:space="preserve">las instituciones organizadoras. </w:t>
      </w:r>
    </w:p>
    <w:p w14:paraId="39500276"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bookmarkStart w:id="0" w:name="_GoBack"/>
      <w:bookmarkEnd w:id="0"/>
    </w:p>
    <w:p w14:paraId="4D7B2A21" w14:textId="2A445312"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Como premio</w:t>
      </w:r>
      <w:r w:rsidR="00012634" w:rsidRPr="00E67F4D">
        <w:rPr>
          <w:rFonts w:ascii="Tahoma" w:eastAsia="Times New Roman" w:hAnsi="Tahoma" w:cs="Tahoma"/>
          <w:color w:val="222222"/>
          <w:sz w:val="22"/>
          <w:szCs w:val="22"/>
          <w:lang w:eastAsia="es-CL"/>
        </w:rPr>
        <w:t xml:space="preserve"> principal</w:t>
      </w:r>
      <w:r w:rsidRPr="00E67F4D">
        <w:rPr>
          <w:rFonts w:ascii="Tahoma" w:eastAsia="Times New Roman" w:hAnsi="Tahoma" w:cs="Tahoma"/>
          <w:color w:val="222222"/>
          <w:sz w:val="22"/>
          <w:szCs w:val="22"/>
          <w:lang w:eastAsia="es-CL"/>
        </w:rPr>
        <w:t>, las obras formarán parte de un texto digital editado por el Proyecto Explora Coquimbo con colaboración del CEAZA y la Biblioteca Regional</w:t>
      </w:r>
      <w:r w:rsidR="00012634" w:rsidRPr="00E67F4D">
        <w:rPr>
          <w:rFonts w:ascii="Tahoma" w:eastAsia="Times New Roman" w:hAnsi="Tahoma" w:cs="Tahoma"/>
          <w:color w:val="222222"/>
          <w:sz w:val="22"/>
          <w:szCs w:val="22"/>
          <w:lang w:eastAsia="es-CL"/>
        </w:rPr>
        <w:t xml:space="preserve"> Gabriela Mistral</w:t>
      </w:r>
      <w:r w:rsidRPr="00E67F4D">
        <w:rPr>
          <w:rFonts w:ascii="Tahoma" w:eastAsia="Times New Roman" w:hAnsi="Tahoma" w:cs="Tahoma"/>
          <w:color w:val="222222"/>
          <w:sz w:val="22"/>
          <w:szCs w:val="22"/>
          <w:lang w:eastAsia="es-CL"/>
        </w:rPr>
        <w:t>.</w:t>
      </w:r>
    </w:p>
    <w:p w14:paraId="090C15D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FAEE1DA" w14:textId="702A61F5" w:rsidR="00692AC1" w:rsidRPr="00D50485" w:rsidRDefault="00692AC1" w:rsidP="00E67F4D">
      <w:pPr>
        <w:shd w:val="clear" w:color="auto" w:fill="FFFFFF"/>
        <w:jc w:val="both"/>
        <w:rPr>
          <w:rFonts w:ascii="Tahoma" w:eastAsia="Times New Roman" w:hAnsi="Tahoma" w:cs="Tahoma"/>
          <w:color w:val="222222"/>
          <w:sz w:val="22"/>
          <w:szCs w:val="22"/>
          <w:lang w:val="es-ES" w:eastAsia="es-CL"/>
        </w:rPr>
      </w:pPr>
      <w:r w:rsidRPr="00D50485">
        <w:rPr>
          <w:rFonts w:ascii="Tahoma" w:eastAsia="Times New Roman" w:hAnsi="Tahoma" w:cs="Tahoma"/>
          <w:color w:val="222222"/>
          <w:sz w:val="22"/>
          <w:szCs w:val="22"/>
          <w:lang w:val="es-ES" w:eastAsia="es-CL"/>
        </w:rPr>
        <w:lastRenderedPageBreak/>
        <w:t xml:space="preserve">Los </w:t>
      </w:r>
      <w:r w:rsidR="00E67F4D" w:rsidRPr="00D50485">
        <w:rPr>
          <w:rFonts w:ascii="Tahoma" w:eastAsia="Times New Roman" w:hAnsi="Tahoma" w:cs="Tahoma"/>
          <w:color w:val="222222"/>
          <w:sz w:val="22"/>
          <w:szCs w:val="22"/>
          <w:lang w:val="es-ES" w:eastAsia="es-CL"/>
        </w:rPr>
        <w:t xml:space="preserve">5 primeros cuentos seleccionados por el Jurado </w:t>
      </w:r>
      <w:r w:rsidR="00D50485" w:rsidRPr="00D50485">
        <w:rPr>
          <w:rFonts w:ascii="Tahoma" w:eastAsia="Times New Roman" w:hAnsi="Tahoma" w:cs="Tahoma"/>
          <w:color w:val="222222"/>
          <w:sz w:val="22"/>
          <w:szCs w:val="22"/>
          <w:lang w:val="es-ES" w:eastAsia="es-CL"/>
        </w:rPr>
        <w:t>en</w:t>
      </w:r>
      <w:r w:rsidR="00E67F4D" w:rsidRPr="00D50485">
        <w:rPr>
          <w:rFonts w:ascii="Tahoma" w:eastAsia="Times New Roman" w:hAnsi="Tahoma" w:cs="Tahoma"/>
          <w:color w:val="222222"/>
          <w:sz w:val="22"/>
          <w:szCs w:val="22"/>
          <w:lang w:val="es-ES" w:eastAsia="es-CL"/>
        </w:rPr>
        <w:t xml:space="preserve"> cada </w:t>
      </w:r>
      <w:r w:rsidR="000371B7" w:rsidRPr="00D50485">
        <w:rPr>
          <w:rFonts w:ascii="Tahoma" w:eastAsia="Times New Roman" w:hAnsi="Tahoma" w:cs="Tahoma"/>
          <w:color w:val="222222"/>
          <w:sz w:val="22"/>
          <w:szCs w:val="22"/>
          <w:lang w:val="es-ES" w:eastAsia="es-CL"/>
        </w:rPr>
        <w:t>categoría</w:t>
      </w:r>
      <w:r w:rsidR="00D50485" w:rsidRPr="00D50485">
        <w:rPr>
          <w:rFonts w:ascii="Tahoma" w:eastAsia="Times New Roman" w:hAnsi="Tahoma" w:cs="Tahoma"/>
          <w:color w:val="222222"/>
          <w:sz w:val="22"/>
          <w:szCs w:val="22"/>
          <w:lang w:val="es-ES" w:eastAsia="es-CL"/>
        </w:rPr>
        <w:t>,</w:t>
      </w:r>
      <w:r w:rsidRPr="00D50485">
        <w:rPr>
          <w:rFonts w:ascii="Tahoma" w:eastAsia="Times New Roman" w:hAnsi="Tahoma" w:cs="Tahoma"/>
          <w:color w:val="222222"/>
          <w:sz w:val="22"/>
          <w:szCs w:val="22"/>
          <w:lang w:val="es-ES" w:eastAsia="es-CL"/>
        </w:rPr>
        <w:t xml:space="preserve"> serán premiados con un espacio destacado en el texto digital editado.</w:t>
      </w:r>
    </w:p>
    <w:p w14:paraId="2675E943"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14826943" w14:textId="74022A07"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 xml:space="preserve">Además, </w:t>
      </w:r>
      <w:r w:rsidR="00E67F4D" w:rsidRPr="00E67F4D">
        <w:rPr>
          <w:rFonts w:ascii="Tahoma" w:eastAsia="Times New Roman" w:hAnsi="Tahoma" w:cs="Tahoma"/>
          <w:color w:val="222222"/>
          <w:sz w:val="22"/>
          <w:szCs w:val="22"/>
          <w:lang w:eastAsia="es-CL"/>
        </w:rPr>
        <w:t xml:space="preserve">se entregarán premios adicionales, según decida el Jurado a los primeros lugares de cada categoría como </w:t>
      </w:r>
      <w:r w:rsidR="00895970">
        <w:rPr>
          <w:rFonts w:ascii="Tahoma" w:eastAsia="Times New Roman" w:hAnsi="Tahoma" w:cs="Tahoma"/>
          <w:color w:val="222222"/>
          <w:sz w:val="22"/>
          <w:szCs w:val="22"/>
          <w:lang w:eastAsia="es-CL"/>
        </w:rPr>
        <w:t>galile</w:t>
      </w:r>
      <w:r w:rsidR="00E67F4D" w:rsidRPr="00E67F4D">
        <w:rPr>
          <w:rFonts w:ascii="Tahoma" w:eastAsia="Times New Roman" w:hAnsi="Tahoma" w:cs="Tahoma"/>
          <w:color w:val="222222"/>
          <w:sz w:val="22"/>
          <w:szCs w:val="22"/>
          <w:lang w:eastAsia="es-CL"/>
        </w:rPr>
        <w:t>oscopios, libros y otros</w:t>
      </w:r>
      <w:r w:rsidR="000371B7">
        <w:rPr>
          <w:rFonts w:ascii="Tahoma" w:eastAsia="Times New Roman" w:hAnsi="Tahoma" w:cs="Tahoma"/>
          <w:color w:val="222222"/>
          <w:sz w:val="22"/>
          <w:szCs w:val="22"/>
          <w:lang w:eastAsia="es-CL"/>
        </w:rPr>
        <w:t xml:space="preserve"> (algunos premios serán informados al finalizar el concurso)</w:t>
      </w:r>
      <w:r w:rsidR="00E67F4D" w:rsidRPr="00E67F4D">
        <w:rPr>
          <w:rFonts w:ascii="Tahoma" w:eastAsia="Times New Roman" w:hAnsi="Tahoma" w:cs="Tahoma"/>
          <w:color w:val="222222"/>
          <w:sz w:val="22"/>
          <w:szCs w:val="22"/>
          <w:lang w:eastAsia="es-CL"/>
        </w:rPr>
        <w:t xml:space="preserve">. </w:t>
      </w:r>
      <w:r w:rsidRPr="00E67F4D">
        <w:rPr>
          <w:rFonts w:ascii="Tahoma" w:eastAsia="Times New Roman" w:hAnsi="Tahoma" w:cs="Tahoma"/>
          <w:color w:val="222222"/>
          <w:sz w:val="22"/>
          <w:szCs w:val="22"/>
          <w:lang w:eastAsia="es-CL"/>
        </w:rPr>
        <w:t xml:space="preserve"> </w:t>
      </w:r>
    </w:p>
    <w:p w14:paraId="6A0CF279"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0DBF0292" w14:textId="5D57882C" w:rsidR="00692AC1" w:rsidRPr="00E67F4D" w:rsidRDefault="00692AC1" w:rsidP="00E67F4D">
      <w:pPr>
        <w:shd w:val="clear" w:color="auto" w:fill="FFFFFF"/>
        <w:jc w:val="both"/>
        <w:rPr>
          <w:rFonts w:ascii="Tahoma" w:eastAsia="Times New Roman" w:hAnsi="Tahoma" w:cs="Tahoma"/>
          <w:color w:val="222222"/>
          <w:sz w:val="22"/>
          <w:szCs w:val="22"/>
          <w:lang w:eastAsia="es-CL"/>
        </w:rPr>
      </w:pPr>
      <w:r w:rsidRPr="00E67F4D">
        <w:rPr>
          <w:rFonts w:ascii="Tahoma" w:eastAsia="Times New Roman" w:hAnsi="Tahoma" w:cs="Tahoma"/>
          <w:color w:val="222222"/>
          <w:sz w:val="22"/>
          <w:szCs w:val="22"/>
          <w:lang w:eastAsia="es-CL"/>
        </w:rPr>
        <w:t>Los participantes serán invitados a una ceremonia de premiación posterior a la fecha de publi</w:t>
      </w:r>
      <w:r w:rsidR="00012634" w:rsidRPr="00E67F4D">
        <w:rPr>
          <w:rFonts w:ascii="Tahoma" w:eastAsia="Times New Roman" w:hAnsi="Tahoma" w:cs="Tahoma"/>
          <w:color w:val="222222"/>
          <w:sz w:val="22"/>
          <w:szCs w:val="22"/>
          <w:lang w:eastAsia="es-CL"/>
        </w:rPr>
        <w:t xml:space="preserve">cación de los relatos ganadores, la cual, </w:t>
      </w:r>
      <w:r w:rsidRPr="00E67F4D">
        <w:rPr>
          <w:rFonts w:ascii="Tahoma" w:eastAsia="Times New Roman" w:hAnsi="Tahoma" w:cs="Tahoma"/>
          <w:color w:val="222222"/>
          <w:sz w:val="22"/>
          <w:szCs w:val="22"/>
          <w:lang w:eastAsia="es-CL"/>
        </w:rPr>
        <w:t>será realizada en modalidad on-line</w:t>
      </w:r>
      <w:r w:rsidR="000371B7">
        <w:rPr>
          <w:rFonts w:ascii="Tahoma" w:eastAsia="Times New Roman" w:hAnsi="Tahoma" w:cs="Tahoma"/>
          <w:color w:val="222222"/>
          <w:sz w:val="22"/>
          <w:szCs w:val="22"/>
          <w:lang w:eastAsia="es-CL"/>
        </w:rPr>
        <w:t xml:space="preserve"> y en donde se impartirá una charla magistral sobre literatura</w:t>
      </w:r>
      <w:r w:rsidRPr="00E67F4D">
        <w:rPr>
          <w:rFonts w:ascii="Tahoma" w:eastAsia="Times New Roman" w:hAnsi="Tahoma" w:cs="Tahoma"/>
          <w:color w:val="222222"/>
          <w:sz w:val="22"/>
          <w:szCs w:val="22"/>
          <w:lang w:eastAsia="es-CL"/>
        </w:rPr>
        <w:t xml:space="preserve">. Los premios otorgados digital y materialmente serán entregados en un plazo máximo de dos meses a partir de la fecha de publicación de los </w:t>
      </w:r>
      <w:r w:rsidR="00012634" w:rsidRPr="00E67F4D">
        <w:rPr>
          <w:rFonts w:ascii="Tahoma" w:eastAsia="Times New Roman" w:hAnsi="Tahoma" w:cs="Tahoma"/>
          <w:color w:val="222222"/>
          <w:sz w:val="22"/>
          <w:szCs w:val="22"/>
          <w:lang w:eastAsia="es-CL"/>
        </w:rPr>
        <w:t>resultados del concurso</w:t>
      </w:r>
      <w:r w:rsidRPr="00E67F4D">
        <w:rPr>
          <w:rFonts w:ascii="Tahoma" w:eastAsia="Times New Roman" w:hAnsi="Tahoma" w:cs="Tahoma"/>
          <w:color w:val="222222"/>
          <w:sz w:val="22"/>
          <w:szCs w:val="22"/>
          <w:lang w:eastAsia="es-CL"/>
        </w:rPr>
        <w:t xml:space="preserve">. </w:t>
      </w:r>
    </w:p>
    <w:p w14:paraId="73D2631E" w14:textId="77777777"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2C562293" w14:textId="77777777" w:rsidR="00012634" w:rsidRPr="004F405D" w:rsidRDefault="00012634" w:rsidP="00E67F4D">
      <w:pPr>
        <w:shd w:val="clear" w:color="auto" w:fill="FFFFFF"/>
        <w:jc w:val="both"/>
        <w:rPr>
          <w:rFonts w:ascii="Tahoma" w:eastAsia="Times New Roman" w:hAnsi="Tahoma" w:cs="Tahoma"/>
          <w:color w:val="222222"/>
          <w:sz w:val="22"/>
          <w:szCs w:val="22"/>
          <w:lang w:eastAsia="es-CL"/>
        </w:rPr>
      </w:pPr>
    </w:p>
    <w:p w14:paraId="69316C0F" w14:textId="4A97375D" w:rsidR="00692AC1" w:rsidRPr="004F405D" w:rsidRDefault="00692AC1" w:rsidP="00D50485">
      <w:pPr>
        <w:pStyle w:val="Prrafodelista"/>
        <w:shd w:val="clear" w:color="auto" w:fill="FFFFFF"/>
        <w:spacing w:after="0" w:line="240" w:lineRule="auto"/>
        <w:ind w:left="0"/>
        <w:jc w:val="both"/>
        <w:rPr>
          <w:rFonts w:ascii="Tahoma" w:eastAsia="Times New Roman" w:hAnsi="Tahoma" w:cs="Tahoma"/>
          <w:b/>
          <w:bCs/>
          <w:color w:val="222222"/>
          <w:lang w:eastAsia="es-CL"/>
        </w:rPr>
      </w:pPr>
      <w:r w:rsidRPr="004F405D">
        <w:rPr>
          <w:rFonts w:ascii="Tahoma" w:eastAsia="Times New Roman" w:hAnsi="Tahoma" w:cs="Tahoma"/>
          <w:b/>
          <w:bCs/>
          <w:color w:val="222222"/>
          <w:lang w:eastAsia="es-CL"/>
        </w:rPr>
        <w:t>Jurado</w:t>
      </w:r>
    </w:p>
    <w:p w14:paraId="6C734BFA" w14:textId="77777777" w:rsidR="005A2422" w:rsidRPr="004F405D" w:rsidRDefault="005A2422" w:rsidP="00D50485">
      <w:pPr>
        <w:pStyle w:val="Prrafodelista"/>
        <w:shd w:val="clear" w:color="auto" w:fill="FFFFFF"/>
        <w:spacing w:after="0" w:line="240" w:lineRule="auto"/>
        <w:ind w:left="0"/>
        <w:jc w:val="both"/>
        <w:rPr>
          <w:rFonts w:ascii="Tahoma" w:eastAsia="Times New Roman" w:hAnsi="Tahoma" w:cs="Tahoma"/>
          <w:b/>
          <w:bCs/>
          <w:color w:val="222222"/>
          <w:lang w:eastAsia="es-CL"/>
        </w:rPr>
      </w:pPr>
    </w:p>
    <w:p w14:paraId="66D54216" w14:textId="2AA533C2" w:rsidR="005A2422" w:rsidRPr="004F405D" w:rsidRDefault="005A2422" w:rsidP="00D26BA2">
      <w:pPr>
        <w:shd w:val="clear" w:color="auto" w:fill="FFFFFF"/>
        <w:jc w:val="both"/>
        <w:rPr>
          <w:rFonts w:ascii="Tahoma" w:eastAsia="Times New Roman" w:hAnsi="Tahoma" w:cs="Tahoma"/>
          <w:color w:val="222222"/>
          <w:sz w:val="22"/>
          <w:szCs w:val="22"/>
          <w:lang w:eastAsia="es-CL"/>
        </w:rPr>
      </w:pPr>
      <w:r w:rsidRPr="004F405D">
        <w:rPr>
          <w:rFonts w:ascii="Tahoma" w:eastAsia="Times New Roman" w:hAnsi="Tahoma" w:cs="Tahoma"/>
          <w:b/>
          <w:bCs/>
          <w:color w:val="222222"/>
          <w:sz w:val="22"/>
          <w:szCs w:val="22"/>
          <w:lang w:eastAsia="es-CL"/>
        </w:rPr>
        <w:t>Juan Ignacio</w:t>
      </w:r>
      <w:r w:rsidR="000B3514">
        <w:rPr>
          <w:rFonts w:ascii="Tahoma" w:eastAsia="Times New Roman" w:hAnsi="Tahoma" w:cs="Tahoma"/>
          <w:b/>
          <w:bCs/>
          <w:color w:val="222222"/>
          <w:sz w:val="22"/>
          <w:szCs w:val="22"/>
          <w:lang w:eastAsia="es-CL"/>
        </w:rPr>
        <w:t xml:space="preserve"> Martin</w:t>
      </w:r>
      <w:r w:rsidRPr="004F405D">
        <w:rPr>
          <w:rFonts w:ascii="Tahoma" w:eastAsia="Times New Roman" w:hAnsi="Tahoma" w:cs="Tahoma"/>
          <w:b/>
          <w:bCs/>
          <w:color w:val="222222"/>
          <w:sz w:val="22"/>
          <w:szCs w:val="22"/>
          <w:lang w:eastAsia="es-CL"/>
        </w:rPr>
        <w:t xml:space="preserve">: </w:t>
      </w:r>
      <w:r w:rsidRPr="004F405D">
        <w:rPr>
          <w:rFonts w:ascii="Tahoma" w:eastAsia="Times New Roman" w:hAnsi="Tahoma" w:cs="Tahoma"/>
          <w:color w:val="222222"/>
          <w:sz w:val="22"/>
          <w:szCs w:val="22"/>
          <w:lang w:eastAsia="es-CL"/>
        </w:rPr>
        <w:t xml:space="preserve">Periodista, encargado de comunicaciones del Proyecto Explora Coquimbo.      Cuenta con un Master en Comunicación Científica. </w:t>
      </w:r>
    </w:p>
    <w:p w14:paraId="4F7BAF18" w14:textId="77777777" w:rsidR="005A2422" w:rsidRPr="004F405D" w:rsidRDefault="005A2422" w:rsidP="00E82B67">
      <w:pPr>
        <w:shd w:val="clear" w:color="auto" w:fill="FFFFFF"/>
        <w:ind w:left="426"/>
        <w:jc w:val="both"/>
        <w:rPr>
          <w:rFonts w:ascii="Tahoma" w:eastAsia="Times New Roman" w:hAnsi="Tahoma" w:cs="Tahoma"/>
          <w:color w:val="222222"/>
          <w:sz w:val="22"/>
          <w:szCs w:val="22"/>
          <w:lang w:eastAsia="es-CL"/>
        </w:rPr>
      </w:pPr>
    </w:p>
    <w:p w14:paraId="28856593" w14:textId="77777777" w:rsidR="005A2422" w:rsidRPr="004F405D" w:rsidRDefault="005A2422" w:rsidP="00D26BA2">
      <w:pPr>
        <w:shd w:val="clear" w:color="auto" w:fill="FFFFFF"/>
        <w:jc w:val="both"/>
        <w:rPr>
          <w:rFonts w:ascii="Tahoma" w:eastAsia="Times New Roman" w:hAnsi="Tahoma" w:cs="Tahoma"/>
          <w:iCs/>
          <w:color w:val="222222"/>
          <w:sz w:val="22"/>
          <w:szCs w:val="22"/>
          <w:lang w:eastAsia="es-CL"/>
        </w:rPr>
      </w:pPr>
      <w:r w:rsidRPr="004F405D">
        <w:rPr>
          <w:rFonts w:ascii="Tahoma" w:eastAsia="Times New Roman" w:hAnsi="Tahoma" w:cs="Tahoma"/>
          <w:b/>
          <w:iCs/>
          <w:color w:val="222222"/>
          <w:sz w:val="22"/>
          <w:szCs w:val="22"/>
          <w:lang w:eastAsia="es-CL"/>
        </w:rPr>
        <w:t xml:space="preserve">Juan Manuel </w:t>
      </w:r>
      <w:proofErr w:type="spellStart"/>
      <w:r w:rsidRPr="004F405D">
        <w:rPr>
          <w:rFonts w:ascii="Tahoma" w:eastAsia="Times New Roman" w:hAnsi="Tahoma" w:cs="Tahoma"/>
          <w:b/>
          <w:iCs/>
          <w:color w:val="222222"/>
          <w:sz w:val="22"/>
          <w:szCs w:val="22"/>
          <w:lang w:eastAsia="es-CL"/>
        </w:rPr>
        <w:t>Droguett</w:t>
      </w:r>
      <w:proofErr w:type="spellEnd"/>
      <w:r w:rsidRPr="004F405D">
        <w:rPr>
          <w:rFonts w:ascii="Tahoma" w:eastAsia="Times New Roman" w:hAnsi="Tahoma" w:cs="Tahoma"/>
          <w:b/>
          <w:iCs/>
          <w:color w:val="222222"/>
          <w:sz w:val="22"/>
          <w:szCs w:val="22"/>
          <w:lang w:eastAsia="es-CL"/>
        </w:rPr>
        <w:t>:</w:t>
      </w:r>
      <w:r w:rsidRPr="004F405D">
        <w:rPr>
          <w:rFonts w:ascii="Tahoma" w:eastAsia="Times New Roman" w:hAnsi="Tahoma" w:cs="Tahoma"/>
          <w:iCs/>
          <w:color w:val="222222"/>
          <w:sz w:val="22"/>
          <w:szCs w:val="22"/>
          <w:lang w:eastAsia="es-CL"/>
        </w:rPr>
        <w:t xml:space="preserve"> Bibliotecólogo, profesional a cargo de talleres y clubes de lectura en el equipo de Servicios Bibliotecarios de la Biblioteca Regional Gabriela Mistral.</w:t>
      </w:r>
    </w:p>
    <w:p w14:paraId="027617AC" w14:textId="77777777" w:rsidR="005A2422" w:rsidRPr="004F405D" w:rsidRDefault="005A2422" w:rsidP="00E82B67">
      <w:pPr>
        <w:shd w:val="clear" w:color="auto" w:fill="FFFFFF"/>
        <w:jc w:val="both"/>
        <w:rPr>
          <w:rFonts w:ascii="Tahoma" w:eastAsia="Times New Roman" w:hAnsi="Tahoma" w:cs="Tahoma"/>
          <w:color w:val="222222"/>
          <w:sz w:val="22"/>
          <w:szCs w:val="22"/>
          <w:lang w:eastAsia="es-CL"/>
        </w:rPr>
      </w:pPr>
    </w:p>
    <w:p w14:paraId="1E369C66" w14:textId="171ED30B" w:rsidR="005A2422" w:rsidRDefault="005A2422" w:rsidP="00E82B67">
      <w:pPr>
        <w:shd w:val="clear" w:color="auto" w:fill="FFFFFF"/>
        <w:ind w:left="426" w:hanging="426"/>
        <w:jc w:val="both"/>
        <w:rPr>
          <w:rFonts w:ascii="Tahoma" w:eastAsia="Times New Roman" w:hAnsi="Tahoma" w:cs="Tahoma"/>
          <w:color w:val="222222"/>
          <w:sz w:val="22"/>
          <w:szCs w:val="22"/>
          <w:lang w:eastAsia="es-CL"/>
        </w:rPr>
      </w:pPr>
      <w:r w:rsidRPr="004F405D">
        <w:rPr>
          <w:rFonts w:ascii="Tahoma" w:eastAsia="Times New Roman" w:hAnsi="Tahoma" w:cs="Tahoma"/>
          <w:b/>
          <w:color w:val="222222"/>
          <w:sz w:val="22"/>
          <w:szCs w:val="22"/>
          <w:lang w:eastAsia="es-CL"/>
        </w:rPr>
        <w:t xml:space="preserve">Nancy Paola </w:t>
      </w:r>
      <w:proofErr w:type="spellStart"/>
      <w:r w:rsidRPr="004F405D">
        <w:rPr>
          <w:rFonts w:ascii="Tahoma" w:eastAsia="Times New Roman" w:hAnsi="Tahoma" w:cs="Tahoma"/>
          <w:b/>
          <w:color w:val="222222"/>
          <w:sz w:val="22"/>
          <w:szCs w:val="22"/>
          <w:lang w:eastAsia="es-CL"/>
        </w:rPr>
        <w:t>Chandia</w:t>
      </w:r>
      <w:proofErr w:type="spellEnd"/>
      <w:r w:rsidRPr="004F405D">
        <w:rPr>
          <w:rFonts w:ascii="Tahoma" w:eastAsia="Times New Roman" w:hAnsi="Tahoma" w:cs="Tahoma"/>
          <w:color w:val="222222"/>
          <w:sz w:val="22"/>
          <w:szCs w:val="22"/>
          <w:lang w:eastAsia="es-CL"/>
        </w:rPr>
        <w:t xml:space="preserve">: </w:t>
      </w:r>
      <w:r w:rsidR="00B00D3B" w:rsidRPr="00B00D3B">
        <w:rPr>
          <w:rFonts w:ascii="Tahoma" w:eastAsia="Times New Roman" w:hAnsi="Tahoma" w:cs="Tahoma"/>
          <w:color w:val="222222"/>
          <w:sz w:val="22"/>
          <w:szCs w:val="22"/>
          <w:lang w:eastAsia="es-CL"/>
        </w:rPr>
        <w:t>Científica, Terapeuta Integral, Exploradora de la química de la vida</w:t>
      </w:r>
      <w:r w:rsidR="00B00D3B">
        <w:rPr>
          <w:rFonts w:ascii="Tahoma" w:eastAsia="Times New Roman" w:hAnsi="Tahoma" w:cs="Tahoma"/>
          <w:color w:val="222222"/>
          <w:sz w:val="22"/>
          <w:szCs w:val="22"/>
          <w:lang w:eastAsia="es-CL"/>
        </w:rPr>
        <w:t xml:space="preserve">. </w:t>
      </w:r>
      <w:r w:rsidR="00B00D3B" w:rsidRPr="00B00D3B">
        <w:rPr>
          <w:rFonts w:ascii="Tahoma" w:eastAsia="Times New Roman" w:hAnsi="Tahoma" w:cs="Tahoma"/>
          <w:color w:val="222222"/>
          <w:sz w:val="22"/>
          <w:szCs w:val="22"/>
          <w:lang w:eastAsia="es-CL"/>
        </w:rPr>
        <w:t>Académica del Depa</w:t>
      </w:r>
      <w:r w:rsidR="00B00D3B">
        <w:rPr>
          <w:rFonts w:ascii="Tahoma" w:eastAsia="Times New Roman" w:hAnsi="Tahoma" w:cs="Tahoma"/>
          <w:color w:val="222222"/>
          <w:sz w:val="22"/>
          <w:szCs w:val="22"/>
          <w:lang w:eastAsia="es-CL"/>
        </w:rPr>
        <w:t xml:space="preserve">rtamento de Biología Marina UCN. </w:t>
      </w:r>
      <w:proofErr w:type="spellStart"/>
      <w:r w:rsidR="000F4DC9">
        <w:rPr>
          <w:rFonts w:ascii="Tahoma" w:eastAsia="Times New Roman" w:hAnsi="Tahoma" w:cs="Tahoma"/>
          <w:color w:val="222222"/>
          <w:sz w:val="22"/>
          <w:szCs w:val="22"/>
          <w:lang w:eastAsia="es-CL"/>
        </w:rPr>
        <w:t>CoC</w:t>
      </w:r>
      <w:r w:rsidR="00B00D3B" w:rsidRPr="00B00D3B">
        <w:rPr>
          <w:rFonts w:ascii="Tahoma" w:eastAsia="Times New Roman" w:hAnsi="Tahoma" w:cs="Tahoma"/>
          <w:color w:val="222222"/>
          <w:sz w:val="22"/>
          <w:szCs w:val="22"/>
          <w:lang w:eastAsia="es-CL"/>
        </w:rPr>
        <w:t>readora</w:t>
      </w:r>
      <w:proofErr w:type="spellEnd"/>
      <w:r w:rsidR="00B00D3B" w:rsidRPr="00B00D3B">
        <w:rPr>
          <w:rFonts w:ascii="Tahoma" w:eastAsia="Times New Roman" w:hAnsi="Tahoma" w:cs="Tahoma"/>
          <w:color w:val="222222"/>
          <w:sz w:val="22"/>
          <w:szCs w:val="22"/>
          <w:lang w:eastAsia="es-CL"/>
        </w:rPr>
        <w:t xml:space="preserve"> de @</w:t>
      </w:r>
      <w:proofErr w:type="spellStart"/>
      <w:r w:rsidR="00B00D3B" w:rsidRPr="00B00D3B">
        <w:rPr>
          <w:rFonts w:ascii="Tahoma" w:eastAsia="Times New Roman" w:hAnsi="Tahoma" w:cs="Tahoma"/>
          <w:color w:val="222222"/>
          <w:sz w:val="22"/>
          <w:szCs w:val="22"/>
          <w:lang w:eastAsia="es-CL"/>
        </w:rPr>
        <w:t>conexionrelmu</w:t>
      </w:r>
      <w:proofErr w:type="spellEnd"/>
      <w:r w:rsidR="00B00D3B">
        <w:rPr>
          <w:rFonts w:ascii="Tahoma" w:eastAsia="Times New Roman" w:hAnsi="Tahoma" w:cs="Tahoma"/>
          <w:color w:val="222222"/>
          <w:sz w:val="22"/>
          <w:szCs w:val="22"/>
          <w:lang w:eastAsia="es-CL"/>
        </w:rPr>
        <w:t>.</w:t>
      </w:r>
    </w:p>
    <w:p w14:paraId="590D8834" w14:textId="77777777" w:rsidR="00B00D3B" w:rsidRPr="00B00D3B" w:rsidRDefault="00B00D3B" w:rsidP="00E82B67">
      <w:pPr>
        <w:shd w:val="clear" w:color="auto" w:fill="FFFFFF"/>
        <w:jc w:val="both"/>
        <w:rPr>
          <w:rFonts w:ascii="Tahoma" w:eastAsia="Times New Roman" w:hAnsi="Tahoma" w:cs="Tahoma"/>
          <w:color w:val="222222"/>
          <w:sz w:val="22"/>
          <w:szCs w:val="22"/>
          <w:lang w:eastAsia="es-CL"/>
        </w:rPr>
      </w:pPr>
    </w:p>
    <w:p w14:paraId="11455ECB" w14:textId="149302CC" w:rsidR="00692AC1" w:rsidRPr="004F405D" w:rsidRDefault="00692AC1" w:rsidP="00D51D46">
      <w:pPr>
        <w:shd w:val="clear" w:color="auto" w:fill="FFFFFF"/>
        <w:ind w:left="426" w:hanging="426"/>
        <w:jc w:val="both"/>
        <w:rPr>
          <w:rFonts w:ascii="Tahoma" w:eastAsia="Times New Roman" w:hAnsi="Tahoma" w:cs="Tahoma"/>
          <w:color w:val="222222"/>
          <w:sz w:val="22"/>
          <w:szCs w:val="22"/>
          <w:lang w:eastAsia="es-CL"/>
        </w:rPr>
      </w:pPr>
      <w:r w:rsidRPr="004F405D">
        <w:rPr>
          <w:rFonts w:ascii="Tahoma" w:eastAsia="Times New Roman" w:hAnsi="Tahoma" w:cs="Tahoma"/>
          <w:b/>
          <w:color w:val="222222"/>
          <w:sz w:val="22"/>
          <w:szCs w:val="22"/>
          <w:lang w:eastAsia="es-CL"/>
        </w:rPr>
        <w:t>Manuel Paredes</w:t>
      </w:r>
      <w:r w:rsidRPr="004F405D">
        <w:rPr>
          <w:rFonts w:ascii="Tahoma" w:eastAsia="Times New Roman" w:hAnsi="Tahoma" w:cs="Tahoma"/>
          <w:color w:val="222222"/>
          <w:sz w:val="22"/>
          <w:szCs w:val="22"/>
          <w:lang w:eastAsia="es-CL"/>
        </w:rPr>
        <w:t xml:space="preserve">: </w:t>
      </w:r>
      <w:r w:rsidRPr="004F405D">
        <w:rPr>
          <w:rFonts w:ascii="Tahoma" w:eastAsia="Times New Roman" w:hAnsi="Tahoma" w:cs="Tahoma"/>
          <w:sz w:val="22"/>
          <w:szCs w:val="22"/>
          <w:lang w:eastAsia="es-CL"/>
        </w:rPr>
        <w:t>Periodista</w:t>
      </w:r>
      <w:r w:rsidR="00D50485" w:rsidRPr="004F405D">
        <w:rPr>
          <w:rFonts w:ascii="Tahoma" w:eastAsia="Times New Roman" w:hAnsi="Tahoma" w:cs="Tahoma"/>
          <w:sz w:val="22"/>
          <w:szCs w:val="22"/>
          <w:lang w:eastAsia="es-CL"/>
        </w:rPr>
        <w:t xml:space="preserve">, </w:t>
      </w:r>
      <w:r w:rsidRPr="004F405D">
        <w:rPr>
          <w:rFonts w:ascii="Tahoma" w:eastAsia="Times New Roman" w:hAnsi="Tahoma" w:cs="Tahoma"/>
          <w:sz w:val="22"/>
          <w:szCs w:val="22"/>
          <w:lang w:eastAsia="es-CL"/>
        </w:rPr>
        <w:t>de extensión de NOIRLab en Chile.  </w:t>
      </w:r>
    </w:p>
    <w:p w14:paraId="66DF0F9E" w14:textId="77777777" w:rsidR="00D26BA2" w:rsidRDefault="00D26BA2" w:rsidP="00D26BA2">
      <w:pPr>
        <w:shd w:val="clear" w:color="auto" w:fill="FFFFFF"/>
        <w:spacing w:line="276" w:lineRule="auto"/>
        <w:jc w:val="both"/>
        <w:rPr>
          <w:rFonts w:ascii="Tahoma" w:eastAsia="Times New Roman" w:hAnsi="Tahoma" w:cs="Tahoma"/>
          <w:b/>
          <w:color w:val="222222"/>
          <w:lang w:eastAsia="es-CL"/>
        </w:rPr>
      </w:pPr>
    </w:p>
    <w:p w14:paraId="23A29405" w14:textId="77777777" w:rsidR="00692AC1" w:rsidRPr="004F405D" w:rsidRDefault="00692AC1" w:rsidP="00D26BA2">
      <w:pPr>
        <w:shd w:val="clear" w:color="auto" w:fill="FFFFFF"/>
        <w:spacing w:line="276" w:lineRule="auto"/>
        <w:jc w:val="both"/>
        <w:rPr>
          <w:rFonts w:ascii="Tahoma" w:eastAsia="Times New Roman" w:hAnsi="Tahoma" w:cs="Tahoma"/>
          <w:color w:val="222222"/>
          <w:sz w:val="22"/>
          <w:szCs w:val="22"/>
          <w:lang w:eastAsia="es-CL"/>
        </w:rPr>
      </w:pPr>
      <w:r w:rsidRPr="004F405D">
        <w:rPr>
          <w:rFonts w:ascii="Tahoma" w:eastAsia="Times New Roman" w:hAnsi="Tahoma" w:cs="Tahoma"/>
          <w:b/>
          <w:color w:val="222222"/>
          <w:sz w:val="22"/>
          <w:szCs w:val="22"/>
          <w:lang w:eastAsia="es-CL"/>
        </w:rPr>
        <w:t xml:space="preserve">Camila </w:t>
      </w:r>
      <w:proofErr w:type="spellStart"/>
      <w:r w:rsidRPr="004F405D">
        <w:rPr>
          <w:rFonts w:ascii="Tahoma" w:eastAsia="Times New Roman" w:hAnsi="Tahoma" w:cs="Tahoma"/>
          <w:b/>
          <w:color w:val="222222"/>
          <w:sz w:val="22"/>
          <w:szCs w:val="22"/>
          <w:lang w:eastAsia="es-CL"/>
        </w:rPr>
        <w:t>Ibarlucea</w:t>
      </w:r>
      <w:proofErr w:type="spellEnd"/>
      <w:r w:rsidRPr="004F405D">
        <w:rPr>
          <w:rFonts w:ascii="Tahoma" w:eastAsia="Times New Roman" w:hAnsi="Tahoma" w:cs="Tahoma"/>
          <w:color w:val="222222"/>
          <w:sz w:val="22"/>
          <w:szCs w:val="22"/>
          <w:lang w:eastAsia="es-CL"/>
        </w:rPr>
        <w:t xml:space="preserve"> (AURA): </w:t>
      </w:r>
      <w:proofErr w:type="spellStart"/>
      <w:r w:rsidRPr="004F405D">
        <w:rPr>
          <w:rFonts w:ascii="Tahoma" w:eastAsia="Times New Roman" w:hAnsi="Tahoma" w:cs="Tahoma"/>
          <w:sz w:val="22"/>
          <w:szCs w:val="22"/>
          <w:lang w:eastAsia="es-CL"/>
        </w:rPr>
        <w:t>Communications</w:t>
      </w:r>
      <w:proofErr w:type="spellEnd"/>
      <w:r w:rsidRPr="004F405D">
        <w:rPr>
          <w:rFonts w:ascii="Tahoma" w:eastAsia="Times New Roman" w:hAnsi="Tahoma" w:cs="Tahoma"/>
          <w:sz w:val="22"/>
          <w:szCs w:val="22"/>
          <w:lang w:eastAsia="es-CL"/>
        </w:rPr>
        <w:t xml:space="preserve"> </w:t>
      </w:r>
      <w:proofErr w:type="spellStart"/>
      <w:r w:rsidRPr="004F405D">
        <w:rPr>
          <w:rFonts w:ascii="Tahoma" w:eastAsia="Times New Roman" w:hAnsi="Tahoma" w:cs="Tahoma"/>
          <w:sz w:val="22"/>
          <w:szCs w:val="22"/>
          <w:lang w:eastAsia="es-CL"/>
        </w:rPr>
        <w:t>Coordinator</w:t>
      </w:r>
      <w:proofErr w:type="spellEnd"/>
      <w:r w:rsidRPr="004F405D">
        <w:rPr>
          <w:rFonts w:ascii="Tahoma" w:eastAsia="Times New Roman" w:hAnsi="Tahoma" w:cs="Tahoma"/>
          <w:sz w:val="22"/>
          <w:szCs w:val="22"/>
          <w:lang w:eastAsia="es-CL"/>
        </w:rPr>
        <w:t xml:space="preserve"> NOIRLab/AURA</w:t>
      </w:r>
    </w:p>
    <w:p w14:paraId="1667137E" w14:textId="77777777" w:rsidR="00D26BA2" w:rsidRDefault="00D26BA2" w:rsidP="00D26BA2">
      <w:pPr>
        <w:shd w:val="clear" w:color="auto" w:fill="FFFFFF"/>
        <w:spacing w:line="276" w:lineRule="auto"/>
        <w:jc w:val="both"/>
        <w:rPr>
          <w:rFonts w:ascii="Tahoma" w:eastAsia="Times New Roman" w:hAnsi="Tahoma" w:cs="Tahoma"/>
          <w:color w:val="222222"/>
          <w:sz w:val="22"/>
          <w:szCs w:val="22"/>
          <w:lang w:eastAsia="es-CL"/>
        </w:rPr>
      </w:pPr>
    </w:p>
    <w:p w14:paraId="36A1ABCE" w14:textId="260C3222" w:rsidR="00692AC1" w:rsidRPr="004F405D" w:rsidRDefault="00692AC1" w:rsidP="00D26BA2">
      <w:pPr>
        <w:shd w:val="clear" w:color="auto" w:fill="FFFFFF"/>
        <w:spacing w:line="276" w:lineRule="auto"/>
        <w:jc w:val="both"/>
        <w:rPr>
          <w:rFonts w:ascii="Tahoma" w:eastAsia="Times New Roman" w:hAnsi="Tahoma" w:cs="Tahoma"/>
          <w:color w:val="222222"/>
          <w:sz w:val="22"/>
          <w:szCs w:val="22"/>
          <w:lang w:eastAsia="es-CL"/>
        </w:rPr>
      </w:pPr>
      <w:r w:rsidRPr="004F405D">
        <w:rPr>
          <w:rFonts w:ascii="Tahoma" w:eastAsia="Times New Roman" w:hAnsi="Tahoma" w:cs="Tahoma"/>
          <w:b/>
          <w:color w:val="222222"/>
          <w:sz w:val="22"/>
          <w:szCs w:val="22"/>
          <w:lang w:eastAsia="es-CL"/>
        </w:rPr>
        <w:t xml:space="preserve">Leonor </w:t>
      </w:r>
      <w:proofErr w:type="spellStart"/>
      <w:r w:rsidRPr="004F405D">
        <w:rPr>
          <w:rFonts w:ascii="Tahoma" w:eastAsia="Times New Roman" w:hAnsi="Tahoma" w:cs="Tahoma"/>
          <w:b/>
          <w:color w:val="222222"/>
          <w:sz w:val="22"/>
          <w:szCs w:val="22"/>
          <w:lang w:eastAsia="es-CL"/>
        </w:rPr>
        <w:t>Opazo</w:t>
      </w:r>
      <w:proofErr w:type="spellEnd"/>
      <w:r w:rsidRPr="004F405D">
        <w:rPr>
          <w:rFonts w:ascii="Tahoma" w:eastAsia="Times New Roman" w:hAnsi="Tahoma" w:cs="Tahoma"/>
          <w:color w:val="222222"/>
          <w:sz w:val="22"/>
          <w:szCs w:val="22"/>
          <w:lang w:eastAsia="es-CL"/>
        </w:rPr>
        <w:t xml:space="preserve"> (AURA): </w:t>
      </w:r>
      <w:proofErr w:type="spellStart"/>
      <w:r w:rsidR="00590F2C" w:rsidRPr="004F405D">
        <w:rPr>
          <w:rFonts w:ascii="Tahoma" w:eastAsia="Times New Roman" w:hAnsi="Tahoma" w:cs="Tahoma"/>
          <w:sz w:val="22"/>
          <w:szCs w:val="22"/>
          <w:lang w:eastAsia="es-CL"/>
        </w:rPr>
        <w:t>Starlab</w:t>
      </w:r>
      <w:proofErr w:type="spellEnd"/>
      <w:r w:rsidR="00590F2C" w:rsidRPr="004F405D">
        <w:rPr>
          <w:rFonts w:ascii="Tahoma" w:eastAsia="Times New Roman" w:hAnsi="Tahoma" w:cs="Tahoma"/>
          <w:sz w:val="22"/>
          <w:szCs w:val="22"/>
          <w:lang w:eastAsia="es-CL"/>
        </w:rPr>
        <w:t xml:space="preserve"> </w:t>
      </w:r>
      <w:proofErr w:type="spellStart"/>
      <w:r w:rsidR="00590F2C" w:rsidRPr="004F405D">
        <w:rPr>
          <w:rFonts w:ascii="Tahoma" w:eastAsia="Times New Roman" w:hAnsi="Tahoma" w:cs="Tahoma"/>
          <w:sz w:val="22"/>
          <w:szCs w:val="22"/>
          <w:lang w:eastAsia="es-CL"/>
        </w:rPr>
        <w:t>Operaor</w:t>
      </w:r>
      <w:proofErr w:type="spellEnd"/>
      <w:r w:rsidR="00590F2C" w:rsidRPr="004F405D">
        <w:rPr>
          <w:rFonts w:ascii="Tahoma" w:eastAsia="Times New Roman" w:hAnsi="Tahoma" w:cs="Tahoma"/>
          <w:sz w:val="22"/>
          <w:szCs w:val="22"/>
          <w:lang w:eastAsia="es-CL"/>
        </w:rPr>
        <w:t xml:space="preserve"> NOIRLab/AURA</w:t>
      </w:r>
    </w:p>
    <w:p w14:paraId="0B637C41" w14:textId="77777777" w:rsidR="00D26BA2" w:rsidRDefault="00D26BA2" w:rsidP="00D26BA2">
      <w:pPr>
        <w:shd w:val="clear" w:color="auto" w:fill="FFFFFF"/>
        <w:jc w:val="both"/>
        <w:rPr>
          <w:rFonts w:ascii="Tahoma" w:eastAsia="Times New Roman" w:hAnsi="Tahoma" w:cs="Tahoma"/>
          <w:color w:val="222222"/>
          <w:sz w:val="22"/>
          <w:szCs w:val="22"/>
          <w:lang w:eastAsia="es-CL"/>
        </w:rPr>
      </w:pPr>
    </w:p>
    <w:p w14:paraId="3C01E8C3" w14:textId="4122728A" w:rsidR="00692AC1" w:rsidRDefault="00692AC1" w:rsidP="00D26BA2">
      <w:pPr>
        <w:shd w:val="clear" w:color="auto" w:fill="FFFFFF"/>
        <w:jc w:val="both"/>
        <w:rPr>
          <w:rFonts w:ascii="Tahoma" w:eastAsia="Times New Roman" w:hAnsi="Tahoma" w:cs="Tahoma"/>
          <w:sz w:val="22"/>
          <w:szCs w:val="22"/>
          <w:lang w:eastAsia="es-CL"/>
        </w:rPr>
      </w:pPr>
      <w:r w:rsidRPr="004F405D">
        <w:rPr>
          <w:rFonts w:ascii="Tahoma" w:eastAsia="Times New Roman" w:hAnsi="Tahoma" w:cs="Tahoma"/>
          <w:b/>
          <w:color w:val="222222"/>
          <w:sz w:val="22"/>
          <w:szCs w:val="22"/>
          <w:lang w:eastAsia="es-CL"/>
        </w:rPr>
        <w:t>Rodrigo Araya Elorza</w:t>
      </w:r>
      <w:r w:rsidRPr="004F405D">
        <w:rPr>
          <w:rFonts w:ascii="Tahoma" w:eastAsia="Times New Roman" w:hAnsi="Tahoma" w:cs="Tahoma"/>
          <w:color w:val="222222"/>
          <w:sz w:val="22"/>
          <w:szCs w:val="22"/>
          <w:lang w:eastAsia="es-CL"/>
        </w:rPr>
        <w:t xml:space="preserve">: </w:t>
      </w:r>
      <w:r w:rsidRPr="004F405D">
        <w:rPr>
          <w:rFonts w:ascii="Tahoma" w:eastAsia="Times New Roman" w:hAnsi="Tahoma" w:cs="Tahoma"/>
          <w:sz w:val="22"/>
          <w:szCs w:val="22"/>
          <w:lang w:eastAsia="es-CL"/>
        </w:rPr>
        <w:t>Periodista, licenciado en ciencias de la comunicación</w:t>
      </w:r>
      <w:r w:rsidR="00D50485" w:rsidRPr="004F405D">
        <w:rPr>
          <w:rFonts w:ascii="Tahoma" w:eastAsia="Times New Roman" w:hAnsi="Tahoma" w:cs="Tahoma"/>
          <w:sz w:val="22"/>
          <w:szCs w:val="22"/>
          <w:lang w:eastAsia="es-CL"/>
        </w:rPr>
        <w:t xml:space="preserve"> y</w:t>
      </w:r>
      <w:r w:rsidRPr="004F405D">
        <w:rPr>
          <w:rFonts w:ascii="Tahoma" w:eastAsia="Times New Roman" w:hAnsi="Tahoma" w:cs="Tahoma"/>
          <w:sz w:val="22"/>
          <w:szCs w:val="22"/>
          <w:lang w:eastAsia="es-CL"/>
        </w:rPr>
        <w:t xml:space="preserve"> Encargado del programa Dibamóvil Región de Coquimbo desde 2002. </w:t>
      </w:r>
    </w:p>
    <w:p w14:paraId="31A96A5F" w14:textId="77777777" w:rsidR="00071183" w:rsidRDefault="00071183" w:rsidP="00E82B67">
      <w:pPr>
        <w:shd w:val="clear" w:color="auto" w:fill="FFFFFF"/>
        <w:ind w:left="426"/>
        <w:jc w:val="both"/>
        <w:rPr>
          <w:rFonts w:ascii="Tahoma" w:eastAsia="Times New Roman" w:hAnsi="Tahoma" w:cs="Tahoma"/>
          <w:color w:val="222222"/>
          <w:sz w:val="22"/>
          <w:szCs w:val="22"/>
          <w:lang w:eastAsia="es-CL"/>
        </w:rPr>
      </w:pPr>
    </w:p>
    <w:p w14:paraId="76C581FC" w14:textId="2D6C5B20" w:rsidR="00071183" w:rsidRDefault="00071183" w:rsidP="00E82B67">
      <w:pPr>
        <w:shd w:val="clear" w:color="auto" w:fill="FFFFFF"/>
        <w:jc w:val="both"/>
        <w:rPr>
          <w:rFonts w:ascii="Tahoma" w:eastAsia="Times New Roman" w:hAnsi="Tahoma" w:cs="Tahoma"/>
          <w:color w:val="222222"/>
          <w:sz w:val="22"/>
          <w:szCs w:val="22"/>
          <w:lang w:eastAsia="es-CL"/>
        </w:rPr>
      </w:pPr>
      <w:r w:rsidRPr="00071183">
        <w:rPr>
          <w:rFonts w:ascii="Tahoma" w:eastAsia="Times New Roman" w:hAnsi="Tahoma" w:cs="Tahoma"/>
          <w:b/>
          <w:color w:val="222222"/>
          <w:sz w:val="22"/>
          <w:szCs w:val="22"/>
          <w:lang w:eastAsia="es-CL"/>
        </w:rPr>
        <w:t>Rodrigo Villalón Robles:</w:t>
      </w:r>
      <w:r>
        <w:rPr>
          <w:rFonts w:ascii="Tahoma" w:eastAsia="Times New Roman" w:hAnsi="Tahoma" w:cs="Tahoma"/>
          <w:color w:val="222222"/>
          <w:sz w:val="22"/>
          <w:szCs w:val="22"/>
          <w:lang w:eastAsia="es-CL"/>
        </w:rPr>
        <w:t xml:space="preserve"> Encargado Pedagógico de CECREA. </w:t>
      </w:r>
    </w:p>
    <w:p w14:paraId="1B8A95F4" w14:textId="77777777" w:rsidR="00D26BA2" w:rsidRDefault="00D26BA2" w:rsidP="00D26BA2">
      <w:pPr>
        <w:shd w:val="clear" w:color="auto" w:fill="FFFFFF"/>
        <w:jc w:val="both"/>
        <w:rPr>
          <w:rFonts w:ascii="Tahoma" w:eastAsia="Times New Roman" w:hAnsi="Tahoma" w:cs="Tahoma"/>
          <w:color w:val="222222"/>
          <w:sz w:val="22"/>
          <w:szCs w:val="22"/>
          <w:lang w:eastAsia="es-CL"/>
        </w:rPr>
      </w:pPr>
      <w:r>
        <w:rPr>
          <w:rFonts w:ascii="Tahoma" w:eastAsia="Times New Roman" w:hAnsi="Tahoma" w:cs="Tahoma"/>
          <w:color w:val="222222"/>
          <w:sz w:val="22"/>
          <w:szCs w:val="22"/>
          <w:lang w:eastAsia="es-CL"/>
        </w:rPr>
        <w:t xml:space="preserve">  </w:t>
      </w:r>
    </w:p>
    <w:p w14:paraId="544C4F50" w14:textId="68DA3C33" w:rsidR="00D26BA2" w:rsidRPr="00D26BA2" w:rsidRDefault="00D26BA2" w:rsidP="00D26BA2">
      <w:pPr>
        <w:shd w:val="clear" w:color="auto" w:fill="FFFFFF"/>
        <w:jc w:val="both"/>
        <w:rPr>
          <w:rFonts w:ascii="Tahoma" w:eastAsia="Times New Roman" w:hAnsi="Tahoma" w:cs="Tahoma"/>
          <w:color w:val="222222"/>
          <w:sz w:val="22"/>
          <w:szCs w:val="22"/>
          <w:lang w:eastAsia="es-CL"/>
        </w:rPr>
      </w:pPr>
      <w:r w:rsidRPr="00D26BA2">
        <w:rPr>
          <w:rFonts w:ascii="Tahoma" w:eastAsia="Times New Roman" w:hAnsi="Tahoma" w:cs="Tahoma"/>
          <w:b/>
          <w:color w:val="222222"/>
          <w:sz w:val="22"/>
          <w:szCs w:val="22"/>
          <w:lang w:eastAsia="es-CL"/>
        </w:rPr>
        <w:t xml:space="preserve">Sonia </w:t>
      </w:r>
      <w:proofErr w:type="spellStart"/>
      <w:r w:rsidRPr="00D26BA2">
        <w:rPr>
          <w:rFonts w:ascii="Tahoma" w:eastAsia="Times New Roman" w:hAnsi="Tahoma" w:cs="Tahoma"/>
          <w:b/>
          <w:color w:val="222222"/>
          <w:sz w:val="22"/>
          <w:szCs w:val="22"/>
          <w:lang w:eastAsia="es-CL"/>
        </w:rPr>
        <w:t>Montecinos</w:t>
      </w:r>
      <w:proofErr w:type="spellEnd"/>
      <w:r w:rsidRPr="00D26BA2">
        <w:rPr>
          <w:rFonts w:ascii="Tahoma" w:eastAsia="Times New Roman" w:hAnsi="Tahoma" w:cs="Tahoma"/>
          <w:b/>
          <w:color w:val="222222"/>
          <w:sz w:val="22"/>
          <w:szCs w:val="22"/>
          <w:lang w:eastAsia="es-CL"/>
        </w:rPr>
        <w:t xml:space="preserve">: </w:t>
      </w:r>
      <w:r w:rsidRPr="00D26BA2">
        <w:rPr>
          <w:rFonts w:ascii="Tahoma" w:eastAsia="Times New Roman" w:hAnsi="Tahoma" w:cs="Tahoma"/>
          <w:color w:val="222222"/>
          <w:sz w:val="22"/>
          <w:szCs w:val="22"/>
          <w:lang w:eastAsia="es-CL"/>
        </w:rPr>
        <w:t xml:space="preserve">Doctora y académica del </w:t>
      </w:r>
      <w:r w:rsidRPr="00D26BA2">
        <w:rPr>
          <w:rFonts w:ascii="Tahoma" w:hAnsi="Tahoma" w:cs="Tahoma"/>
          <w:color w:val="222222"/>
          <w:sz w:val="22"/>
          <w:szCs w:val="22"/>
          <w:shd w:val="clear" w:color="auto" w:fill="FFFFFF"/>
        </w:rPr>
        <w:t xml:space="preserve">Departamento de Física y Astronomía de la Universidad </w:t>
      </w:r>
      <w:r>
        <w:rPr>
          <w:rFonts w:ascii="Tahoma" w:hAnsi="Tahoma" w:cs="Tahoma"/>
          <w:color w:val="222222"/>
          <w:sz w:val="22"/>
          <w:szCs w:val="22"/>
          <w:shd w:val="clear" w:color="auto" w:fill="FFFFFF"/>
        </w:rPr>
        <w:t xml:space="preserve">      </w:t>
      </w:r>
      <w:r w:rsidRPr="00D26BA2">
        <w:rPr>
          <w:rFonts w:ascii="Tahoma" w:hAnsi="Tahoma" w:cs="Tahoma"/>
          <w:color w:val="222222"/>
          <w:sz w:val="22"/>
          <w:szCs w:val="22"/>
          <w:shd w:val="clear" w:color="auto" w:fill="FFFFFF"/>
        </w:rPr>
        <w:t>de La serena. Se especializa en física atmosférica con aplicación a energías renovables.</w:t>
      </w:r>
    </w:p>
    <w:p w14:paraId="4B629C3F" w14:textId="2110FFA5" w:rsidR="00071183" w:rsidRPr="00D26BA2" w:rsidRDefault="00071183" w:rsidP="00E82B67">
      <w:pPr>
        <w:shd w:val="clear" w:color="auto" w:fill="FFFFFF"/>
        <w:ind w:left="426"/>
        <w:jc w:val="both"/>
        <w:rPr>
          <w:rFonts w:ascii="Tahoma" w:eastAsia="Times New Roman" w:hAnsi="Tahoma" w:cs="Tahoma"/>
          <w:color w:val="222222"/>
          <w:sz w:val="22"/>
          <w:szCs w:val="22"/>
          <w:lang w:eastAsia="es-CL"/>
        </w:rPr>
      </w:pPr>
    </w:p>
    <w:p w14:paraId="3D7EDFCB" w14:textId="475C39C0" w:rsidR="00D50485" w:rsidRPr="004F405D" w:rsidRDefault="00D50485" w:rsidP="00E82B67">
      <w:pPr>
        <w:shd w:val="clear" w:color="auto" w:fill="FFFFFF"/>
        <w:ind w:left="426"/>
        <w:jc w:val="both"/>
        <w:rPr>
          <w:rFonts w:ascii="Tahoma" w:eastAsia="Times New Roman" w:hAnsi="Tahoma" w:cs="Tahoma"/>
          <w:b/>
          <w:color w:val="222222"/>
          <w:sz w:val="22"/>
          <w:szCs w:val="22"/>
          <w:lang w:eastAsia="es-CL"/>
        </w:rPr>
      </w:pPr>
    </w:p>
    <w:p w14:paraId="4191FB47" w14:textId="77777777" w:rsidR="00692AC1" w:rsidRPr="004F405D" w:rsidRDefault="00692AC1" w:rsidP="00E82B67">
      <w:pPr>
        <w:shd w:val="clear" w:color="auto" w:fill="FFFFFF"/>
        <w:jc w:val="both"/>
        <w:rPr>
          <w:rFonts w:ascii="Tahoma" w:eastAsia="Times New Roman" w:hAnsi="Tahoma" w:cs="Tahoma"/>
          <w:color w:val="222222"/>
          <w:sz w:val="22"/>
          <w:szCs w:val="22"/>
          <w:lang w:eastAsia="es-CL"/>
        </w:rPr>
      </w:pPr>
    </w:p>
    <w:p w14:paraId="659C6A0E" w14:textId="77777777" w:rsidR="00E67F4D" w:rsidRPr="00652CC4" w:rsidRDefault="00E67F4D" w:rsidP="00E82B67">
      <w:pPr>
        <w:jc w:val="both"/>
        <w:rPr>
          <w:rFonts w:ascii="Tahoma" w:eastAsia="Times New Roman" w:hAnsi="Tahoma" w:cs="Tahoma"/>
          <w:b/>
          <w:color w:val="222222"/>
          <w:sz w:val="22"/>
          <w:szCs w:val="22"/>
          <w:lang w:eastAsia="es-CL"/>
        </w:rPr>
      </w:pPr>
      <w:r w:rsidRPr="00652CC4">
        <w:rPr>
          <w:rFonts w:ascii="Tahoma" w:eastAsia="Times New Roman" w:hAnsi="Tahoma" w:cs="Tahoma"/>
          <w:b/>
          <w:color w:val="222222"/>
          <w:sz w:val="22"/>
          <w:szCs w:val="22"/>
          <w:lang w:eastAsia="es-CL"/>
        </w:rPr>
        <w:br w:type="page"/>
      </w:r>
    </w:p>
    <w:p w14:paraId="478406AC" w14:textId="6139130B" w:rsidR="00590F2C" w:rsidRPr="004F405D" w:rsidRDefault="00692AC1" w:rsidP="00E82B67">
      <w:pPr>
        <w:shd w:val="clear" w:color="auto" w:fill="FFFFFF"/>
        <w:jc w:val="both"/>
        <w:rPr>
          <w:rFonts w:ascii="Tahoma" w:eastAsia="Times New Roman" w:hAnsi="Tahoma" w:cs="Tahoma"/>
          <w:color w:val="222222"/>
          <w:sz w:val="22"/>
          <w:szCs w:val="22"/>
          <w:lang w:eastAsia="es-CL"/>
        </w:rPr>
      </w:pPr>
      <w:r w:rsidRPr="004F405D">
        <w:rPr>
          <w:rFonts w:ascii="Tahoma" w:eastAsia="Times New Roman" w:hAnsi="Tahoma" w:cs="Tahoma"/>
          <w:color w:val="222222"/>
          <w:sz w:val="22"/>
          <w:szCs w:val="22"/>
          <w:lang w:eastAsia="es-CL"/>
        </w:rPr>
        <w:lastRenderedPageBreak/>
        <w:t xml:space="preserve">                           </w:t>
      </w:r>
    </w:p>
    <w:p w14:paraId="6C7B7EFF" w14:textId="1E189A9C" w:rsidR="00692AC1" w:rsidRPr="00E67F4D" w:rsidRDefault="00590F2C" w:rsidP="00E67F4D">
      <w:pPr>
        <w:shd w:val="clear" w:color="auto" w:fill="FFFFFF"/>
        <w:rPr>
          <w:rFonts w:ascii="Tahoma" w:eastAsia="Times New Roman" w:hAnsi="Tahoma" w:cs="Tahoma"/>
          <w:b/>
          <w:color w:val="222222"/>
          <w:sz w:val="22"/>
          <w:szCs w:val="22"/>
          <w:lang w:eastAsia="es-CL"/>
        </w:rPr>
      </w:pPr>
      <w:r w:rsidRPr="00E67F4D">
        <w:rPr>
          <w:rFonts w:ascii="Tahoma" w:eastAsia="Times New Roman" w:hAnsi="Tahoma" w:cs="Tahoma"/>
          <w:color w:val="222222"/>
          <w:sz w:val="22"/>
          <w:szCs w:val="22"/>
          <w:lang w:eastAsia="es-CL"/>
        </w:rPr>
        <w:t xml:space="preserve">                                                 </w:t>
      </w:r>
      <w:r w:rsidR="00692AC1" w:rsidRPr="00E67F4D">
        <w:rPr>
          <w:rFonts w:ascii="Tahoma" w:eastAsia="Times New Roman" w:hAnsi="Tahoma" w:cs="Tahoma"/>
          <w:color w:val="222222"/>
          <w:sz w:val="22"/>
          <w:szCs w:val="22"/>
          <w:lang w:eastAsia="es-CL"/>
        </w:rPr>
        <w:t xml:space="preserve">  </w:t>
      </w:r>
      <w:r w:rsidR="004F405D">
        <w:rPr>
          <w:rFonts w:ascii="Tahoma" w:eastAsia="Times New Roman" w:hAnsi="Tahoma" w:cs="Tahoma"/>
          <w:color w:val="222222"/>
          <w:sz w:val="22"/>
          <w:szCs w:val="22"/>
          <w:lang w:eastAsia="es-CL"/>
        </w:rPr>
        <w:t xml:space="preserve">         </w:t>
      </w:r>
      <w:r w:rsidR="00692AC1" w:rsidRPr="00E67F4D">
        <w:rPr>
          <w:rFonts w:ascii="Tahoma" w:eastAsia="Times New Roman" w:hAnsi="Tahoma" w:cs="Tahoma"/>
          <w:b/>
          <w:color w:val="222222"/>
          <w:sz w:val="22"/>
          <w:szCs w:val="22"/>
          <w:lang w:eastAsia="es-CL"/>
        </w:rPr>
        <w:t>ANEXO I</w:t>
      </w:r>
    </w:p>
    <w:p w14:paraId="58C3EDB4" w14:textId="3C9D8BDB" w:rsidR="00692AC1" w:rsidRPr="00E67F4D" w:rsidRDefault="00692AC1" w:rsidP="00E67F4D">
      <w:pPr>
        <w:shd w:val="clear" w:color="auto" w:fill="FFFFFF"/>
        <w:jc w:val="both"/>
        <w:rPr>
          <w:rFonts w:ascii="Tahoma" w:eastAsia="Times New Roman" w:hAnsi="Tahoma" w:cs="Tahoma"/>
          <w:color w:val="222222"/>
          <w:sz w:val="22"/>
          <w:szCs w:val="22"/>
          <w:lang w:eastAsia="es-CL"/>
        </w:rPr>
      </w:pPr>
    </w:p>
    <w:p w14:paraId="030B1233" w14:textId="77777777" w:rsidR="00E67F4D" w:rsidRPr="00E67F4D" w:rsidRDefault="00E67F4D" w:rsidP="00E67F4D">
      <w:pPr>
        <w:shd w:val="clear" w:color="auto" w:fill="FFFFFF"/>
        <w:jc w:val="both"/>
        <w:rPr>
          <w:rFonts w:ascii="Tahoma" w:eastAsia="Times New Roman" w:hAnsi="Tahoma" w:cs="Tahoma"/>
          <w:color w:val="222222"/>
          <w:sz w:val="22"/>
          <w:szCs w:val="22"/>
          <w:lang w:eastAsia="es-CL"/>
        </w:rPr>
      </w:pPr>
    </w:p>
    <w:p w14:paraId="6F82EFF9" w14:textId="77777777" w:rsidR="00692AC1" w:rsidRPr="00E67F4D" w:rsidRDefault="00692AC1" w:rsidP="00E67F4D">
      <w:pPr>
        <w:shd w:val="clear" w:color="auto" w:fill="FFFFFF"/>
        <w:jc w:val="center"/>
        <w:rPr>
          <w:rFonts w:ascii="Tahoma" w:eastAsia="Times New Roman" w:hAnsi="Tahoma" w:cs="Tahoma"/>
          <w:b/>
          <w:bCs/>
          <w:color w:val="222222"/>
          <w:sz w:val="22"/>
          <w:szCs w:val="22"/>
          <w:lang w:eastAsia="es-CL"/>
        </w:rPr>
      </w:pPr>
      <w:r w:rsidRPr="00E67F4D">
        <w:rPr>
          <w:rFonts w:ascii="Tahoma" w:eastAsia="Times New Roman" w:hAnsi="Tahoma" w:cs="Tahoma"/>
          <w:b/>
          <w:bCs/>
          <w:color w:val="222222"/>
          <w:sz w:val="22"/>
          <w:szCs w:val="22"/>
          <w:lang w:eastAsia="es-CL"/>
        </w:rPr>
        <w:t>Principios del Programa Explora de la División Ciencia y Sociedad del Ministerio de Ciencia, Tecnología, Conocimiento e Innovación.</w:t>
      </w:r>
    </w:p>
    <w:p w14:paraId="7CCD44BA" w14:textId="5AC5E67F" w:rsidR="00692AC1" w:rsidRPr="00E67F4D" w:rsidRDefault="00692AC1" w:rsidP="00E67F4D">
      <w:pPr>
        <w:autoSpaceDE w:val="0"/>
        <w:autoSpaceDN w:val="0"/>
        <w:adjustRightInd w:val="0"/>
        <w:jc w:val="both"/>
        <w:rPr>
          <w:rFonts w:ascii="Tahoma" w:hAnsi="Tahoma" w:cs="Tahoma"/>
          <w:sz w:val="22"/>
          <w:szCs w:val="22"/>
        </w:rPr>
      </w:pPr>
    </w:p>
    <w:p w14:paraId="75288A46" w14:textId="77777777" w:rsidR="00E67F4D" w:rsidRPr="00E67F4D" w:rsidRDefault="00E67F4D" w:rsidP="00E67F4D">
      <w:pPr>
        <w:autoSpaceDE w:val="0"/>
        <w:autoSpaceDN w:val="0"/>
        <w:adjustRightInd w:val="0"/>
        <w:jc w:val="both"/>
        <w:rPr>
          <w:rFonts w:ascii="Tahoma" w:hAnsi="Tahoma" w:cs="Tahoma"/>
          <w:sz w:val="22"/>
          <w:szCs w:val="22"/>
        </w:rPr>
      </w:pPr>
    </w:p>
    <w:p w14:paraId="69D29AE3"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El Programa Explora incorpora los Derechos Humanos como un enfoque transversal en sus actividades, a través de 4 dimensiones, inclusión, interculturalidad, género y derechos de los niños, niñas y jóvenes. Las actividades Explora consideran estos enfoques en su doble dimensión: los</w:t>
      </w:r>
    </w:p>
    <w:p w14:paraId="4F8CF877"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ciudadanos(as)como sujeto de derecho y la educación como un derecho protegido.</w:t>
      </w:r>
    </w:p>
    <w:p w14:paraId="6E24CCB0" w14:textId="77777777" w:rsidR="00692AC1" w:rsidRPr="00E67F4D" w:rsidRDefault="00692AC1" w:rsidP="00E67F4D">
      <w:pPr>
        <w:autoSpaceDE w:val="0"/>
        <w:autoSpaceDN w:val="0"/>
        <w:adjustRightInd w:val="0"/>
        <w:jc w:val="both"/>
        <w:rPr>
          <w:rFonts w:ascii="Tahoma" w:hAnsi="Tahoma" w:cs="Tahoma"/>
          <w:sz w:val="22"/>
          <w:szCs w:val="22"/>
        </w:rPr>
      </w:pPr>
    </w:p>
    <w:p w14:paraId="14CD6584"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Por otra parte, se consideran como principios, la comunicación efectiva de los productos y actividades que se entregan a la ciudadanía, lo cual requiere equilibrar la rigurosidad científica, con un lenguaje cercano y sencillo para las personas. En el caso de productos y actividades cuyo público objetivo sea escolar, se espera además que estos estén alineados a currículo de manera de apoyar la labor docente.</w:t>
      </w:r>
    </w:p>
    <w:p w14:paraId="26BC29E2" w14:textId="77777777" w:rsidR="00692AC1" w:rsidRPr="00E67F4D" w:rsidRDefault="00692AC1" w:rsidP="00E67F4D">
      <w:pPr>
        <w:autoSpaceDE w:val="0"/>
        <w:autoSpaceDN w:val="0"/>
        <w:adjustRightInd w:val="0"/>
        <w:jc w:val="both"/>
        <w:rPr>
          <w:rFonts w:ascii="Tahoma" w:eastAsia="Times New Roman" w:hAnsi="Tahoma" w:cs="Tahoma"/>
          <w:color w:val="222222"/>
          <w:sz w:val="22"/>
          <w:szCs w:val="22"/>
          <w:lang w:eastAsia="es-CL"/>
        </w:rPr>
      </w:pPr>
    </w:p>
    <w:p w14:paraId="1B9F8E08"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Enfoque de derechos humanos.</w:t>
      </w:r>
    </w:p>
    <w:p w14:paraId="531894F5" w14:textId="77777777" w:rsidR="00692AC1" w:rsidRPr="00E67F4D" w:rsidRDefault="00692AC1" w:rsidP="00E67F4D">
      <w:pPr>
        <w:autoSpaceDE w:val="0"/>
        <w:autoSpaceDN w:val="0"/>
        <w:adjustRightInd w:val="0"/>
        <w:jc w:val="both"/>
        <w:rPr>
          <w:rFonts w:ascii="Tahoma" w:hAnsi="Tahoma" w:cs="Tahoma"/>
          <w:sz w:val="22"/>
          <w:szCs w:val="22"/>
        </w:rPr>
      </w:pPr>
    </w:p>
    <w:p w14:paraId="711762DA"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 xml:space="preserve">Inclusión: Se refiere a que "la educación debe propender a asegurar que todos los estudiantes, independiente de sus condiciones y circunstancias, alcancen los objetivos generales y estándares de aprendizaje que se definan en la forma en que establezca la ley'' (Ley N"20.370). Asumir la inclusión desde la educación de la ciencia es trabajar con la convicción de que todos y todas pueden, y necesitan, desarrollar el pensamiento crítico y habilidades científicas para desenvolverse en un mundo en permanente cambio. Se trata de buscar las estrategias para que independiente de las limitaciones físicas o intelectuales, todos los estudiantes puedan aprender ciencia. </w:t>
      </w:r>
    </w:p>
    <w:p w14:paraId="29383BF5" w14:textId="77777777" w:rsidR="00692AC1" w:rsidRPr="00E67F4D" w:rsidRDefault="00692AC1" w:rsidP="00E67F4D">
      <w:pPr>
        <w:autoSpaceDE w:val="0"/>
        <w:autoSpaceDN w:val="0"/>
        <w:adjustRightInd w:val="0"/>
        <w:jc w:val="both"/>
        <w:rPr>
          <w:rFonts w:ascii="Tahoma" w:eastAsia="Times New Roman" w:hAnsi="Tahoma" w:cs="Tahoma"/>
          <w:color w:val="222222"/>
          <w:sz w:val="22"/>
          <w:szCs w:val="22"/>
          <w:lang w:eastAsia="es-CL"/>
        </w:rPr>
      </w:pPr>
    </w:p>
    <w:p w14:paraId="6D60FC18" w14:textId="77777777" w:rsidR="00692AC1" w:rsidRPr="00E67F4D" w:rsidRDefault="00692AC1" w:rsidP="00E67F4D">
      <w:pPr>
        <w:autoSpaceDE w:val="0"/>
        <w:autoSpaceDN w:val="0"/>
        <w:adjustRightInd w:val="0"/>
        <w:jc w:val="both"/>
        <w:rPr>
          <w:rFonts w:ascii="Tahoma" w:hAnsi="Tahoma" w:cs="Tahoma"/>
          <w:sz w:val="22"/>
          <w:szCs w:val="22"/>
        </w:rPr>
      </w:pPr>
      <w:r w:rsidRPr="00E67F4D">
        <w:rPr>
          <w:rFonts w:ascii="Tahoma" w:hAnsi="Tahoma" w:cs="Tahoma"/>
          <w:sz w:val="22"/>
          <w:szCs w:val="22"/>
        </w:rPr>
        <w:t xml:space="preserve">Interculturalidad: Significa reconocer el valor y aportes de los pueblos originarios y la comunidad migrante al mismo tiempo que promover, coordinar y ejecutar las acciones para el desarrollo integral de las personas y comunidades indígenas, especialmente en lo económico, social y cultural, respetando su valor y promoviendo el intercambio de saberes y el diálogo entre iguales. </w:t>
      </w:r>
    </w:p>
    <w:p w14:paraId="3CB4199B" w14:textId="77777777" w:rsidR="00692AC1" w:rsidRPr="00E67F4D" w:rsidRDefault="00692AC1" w:rsidP="00E67F4D">
      <w:pPr>
        <w:autoSpaceDE w:val="0"/>
        <w:autoSpaceDN w:val="0"/>
        <w:adjustRightInd w:val="0"/>
        <w:jc w:val="both"/>
        <w:rPr>
          <w:rFonts w:ascii="Tahoma" w:hAnsi="Tahoma" w:cs="Tahoma"/>
          <w:sz w:val="22"/>
          <w:szCs w:val="22"/>
        </w:rPr>
      </w:pPr>
    </w:p>
    <w:p w14:paraId="644736EF" w14:textId="77777777" w:rsidR="00692AC1" w:rsidRPr="00E67F4D" w:rsidRDefault="00692AC1" w:rsidP="00E67F4D">
      <w:pPr>
        <w:autoSpaceDE w:val="0"/>
        <w:autoSpaceDN w:val="0"/>
        <w:adjustRightInd w:val="0"/>
        <w:jc w:val="both"/>
        <w:rPr>
          <w:rFonts w:ascii="Tahoma" w:eastAsia="Times New Roman" w:hAnsi="Tahoma" w:cs="Tahoma"/>
          <w:color w:val="222222"/>
          <w:sz w:val="22"/>
          <w:szCs w:val="22"/>
          <w:lang w:eastAsia="es-CL"/>
        </w:rPr>
      </w:pPr>
      <w:r w:rsidRPr="00E67F4D">
        <w:rPr>
          <w:rFonts w:ascii="Tahoma" w:hAnsi="Tahoma" w:cs="Tahoma"/>
          <w:sz w:val="22"/>
          <w:szCs w:val="22"/>
        </w:rPr>
        <w:t>Género: Significa "reconocer que niños y niñas tienen el mismo potencial de aprendizaje y desarrollo, y las mismas posibilidades de disfrutar por igual de aquellos bienes valorados socialmente, oportunidades, recursos y recompensas, de manera independiente a sus diferencias biológicas y reconociendo la igualdad de derechos", (p.10 Educación para la igualdad de Género (20L5-2OL8, MINEDUC). Trabajar desde el enfoque de género desde el Programa Explora implica estar consciente de que los estereotipos pueden alejar a niñas de la ciencia, por lo que se debe resguardar que el desarrollo de las habilidades científicas se de en equidad de género, reconociendo que todos y todas necesitan dichas habilidades para desenvolverse en el mundo.</w:t>
      </w:r>
    </w:p>
    <w:p w14:paraId="74204801" w14:textId="77777777" w:rsidR="003857D1" w:rsidRPr="00E67F4D" w:rsidRDefault="00D65490" w:rsidP="00E67F4D">
      <w:pPr>
        <w:rPr>
          <w:rFonts w:ascii="Tahoma" w:hAnsi="Tahoma" w:cs="Tahoma"/>
          <w:sz w:val="22"/>
          <w:szCs w:val="22"/>
        </w:rPr>
      </w:pPr>
    </w:p>
    <w:sectPr w:rsidR="003857D1" w:rsidRPr="00E67F4D" w:rsidSect="00E67F4D">
      <w:headerReference w:type="default" r:id="rId8"/>
      <w:footerReference w:type="default" r:id="rId9"/>
      <w:pgSz w:w="12240" w:h="15840"/>
      <w:pgMar w:top="2383" w:right="1042" w:bottom="1417" w:left="992" w:header="4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FBA75" w14:textId="77777777" w:rsidR="00D65490" w:rsidRDefault="00D65490" w:rsidP="005E6AF1">
      <w:r>
        <w:separator/>
      </w:r>
    </w:p>
  </w:endnote>
  <w:endnote w:type="continuationSeparator" w:id="0">
    <w:p w14:paraId="2C3B0B51" w14:textId="77777777" w:rsidR="00D65490" w:rsidRDefault="00D65490" w:rsidP="005E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6BE9" w14:textId="5BB279D6" w:rsidR="005E6AF1" w:rsidRDefault="005E6AF1" w:rsidP="005E6AF1">
    <w:pPr>
      <w:pStyle w:val="Piedepgina"/>
      <w:ind w:hanging="1701"/>
    </w:pPr>
    <w:r>
      <w:rPr>
        <w:noProof/>
        <w:lang w:eastAsia="es-CL"/>
      </w:rPr>
      <w:drawing>
        <wp:inline distT="0" distB="0" distL="0" distR="0" wp14:anchorId="68F8E4C6" wp14:editId="2618C34F">
          <wp:extent cx="7761605" cy="72276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8225789" cy="765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20FC" w14:textId="77777777" w:rsidR="00D65490" w:rsidRDefault="00D65490" w:rsidP="005E6AF1">
      <w:r>
        <w:separator/>
      </w:r>
    </w:p>
  </w:footnote>
  <w:footnote w:type="continuationSeparator" w:id="0">
    <w:p w14:paraId="6B98C54F" w14:textId="77777777" w:rsidR="00D65490" w:rsidRDefault="00D65490" w:rsidP="005E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A01D" w14:textId="53A5A049" w:rsidR="005E6AF1" w:rsidRDefault="00B33066" w:rsidP="00692AC1">
    <w:pPr>
      <w:pStyle w:val="Encabezado"/>
    </w:pPr>
    <w:r w:rsidRPr="00B33066">
      <w:rPr>
        <w:noProof/>
        <w:lang w:eastAsia="es-CL"/>
      </w:rPr>
      <w:drawing>
        <wp:anchor distT="0" distB="0" distL="114300" distR="114300" simplePos="0" relativeHeight="251660288" behindDoc="0" locked="0" layoutInCell="1" allowOverlap="1" wp14:anchorId="707C24FC" wp14:editId="449D1935">
          <wp:simplePos x="0" y="0"/>
          <wp:positionH relativeFrom="column">
            <wp:posOffset>1522095</wp:posOffset>
          </wp:positionH>
          <wp:positionV relativeFrom="paragraph">
            <wp:posOffset>283845</wp:posOffset>
          </wp:positionV>
          <wp:extent cx="2298700" cy="815975"/>
          <wp:effectExtent l="0" t="0" r="6350" b="0"/>
          <wp:wrapSquare wrapText="bothSides"/>
          <wp:docPr id="3" name="Imagen 3" descr="D:\explora\Tu youtuber_24-08\Actualizada CTS\Descargas\Logo_Ministerio_Biblioteca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xplora\Tu youtuber_24-08\Actualizada CTS\Descargas\Logo_Ministerio_Biblioteca (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70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59264" behindDoc="1" locked="0" layoutInCell="1" allowOverlap="1" wp14:anchorId="1DB03CFE" wp14:editId="1402E8CA">
          <wp:simplePos x="0" y="0"/>
          <wp:positionH relativeFrom="page">
            <wp:posOffset>-55880</wp:posOffset>
          </wp:positionH>
          <wp:positionV relativeFrom="paragraph">
            <wp:posOffset>174625</wp:posOffset>
          </wp:positionV>
          <wp:extent cx="7761605" cy="1039495"/>
          <wp:effectExtent l="0" t="0" r="0" b="0"/>
          <wp:wrapTight wrapText="bothSides">
            <wp:wrapPolygon edited="0">
              <wp:start x="795" y="2771"/>
              <wp:lineTo x="795" y="18605"/>
              <wp:lineTo x="3817" y="18605"/>
              <wp:lineTo x="20623" y="17417"/>
              <wp:lineTo x="20941" y="11084"/>
              <wp:lineTo x="21047" y="4354"/>
              <wp:lineTo x="19456" y="3958"/>
              <wp:lineTo x="4188" y="2771"/>
              <wp:lineTo x="795" y="2771"/>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761605" cy="1039495"/>
                  </a:xfrm>
                  <a:prstGeom prst="rect">
                    <a:avLst/>
                  </a:prstGeom>
                </pic:spPr>
              </pic:pic>
            </a:graphicData>
          </a:graphic>
        </wp:anchor>
      </w:drawing>
    </w:r>
    <w:r>
      <w:rPr>
        <w:noProof/>
        <w:lang w:eastAsia="es-CL"/>
      </w:rPr>
      <w:drawing>
        <wp:anchor distT="0" distB="0" distL="114300" distR="114300" simplePos="0" relativeHeight="251658240" behindDoc="1" locked="0" layoutInCell="1" allowOverlap="1" wp14:anchorId="0FE752FD" wp14:editId="2BE4FB8C">
          <wp:simplePos x="0" y="0"/>
          <wp:positionH relativeFrom="column">
            <wp:posOffset>4653915</wp:posOffset>
          </wp:positionH>
          <wp:positionV relativeFrom="paragraph">
            <wp:posOffset>302895</wp:posOffset>
          </wp:positionV>
          <wp:extent cx="1000125" cy="773430"/>
          <wp:effectExtent l="0" t="0" r="9525" b="7620"/>
          <wp:wrapSquare wrapText="bothSides"/>
          <wp:docPr id="4" name="Imagen 4" descr="CEAZA implementa medidas ante el Corona Virus - Ce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AZA implementa medidas ante el Corona Virus - Ceaz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125" cy="7734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FF"/>
    <w:multiLevelType w:val="hybridMultilevel"/>
    <w:tmpl w:val="969C605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3DB24A5"/>
    <w:multiLevelType w:val="hybridMultilevel"/>
    <w:tmpl w:val="F65A8F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9367174"/>
    <w:multiLevelType w:val="hybridMultilevel"/>
    <w:tmpl w:val="9A6A60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70639DE"/>
    <w:multiLevelType w:val="hybridMultilevel"/>
    <w:tmpl w:val="F5B23C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EC73E13"/>
    <w:multiLevelType w:val="hybridMultilevel"/>
    <w:tmpl w:val="5F9E8950"/>
    <w:lvl w:ilvl="0" w:tplc="0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A673278"/>
    <w:multiLevelType w:val="hybridMultilevel"/>
    <w:tmpl w:val="20164F6E"/>
    <w:lvl w:ilvl="0" w:tplc="ADD8AB4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594766"/>
    <w:multiLevelType w:val="hybridMultilevel"/>
    <w:tmpl w:val="946EE3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63D4E88"/>
    <w:multiLevelType w:val="hybridMultilevel"/>
    <w:tmpl w:val="D7345FCA"/>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2DC0C97"/>
    <w:multiLevelType w:val="hybridMultilevel"/>
    <w:tmpl w:val="38489E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3306A2"/>
    <w:multiLevelType w:val="hybridMultilevel"/>
    <w:tmpl w:val="9A506F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5E92E51"/>
    <w:multiLevelType w:val="hybridMultilevel"/>
    <w:tmpl w:val="AE848E9C"/>
    <w:lvl w:ilvl="0" w:tplc="340A0001">
      <w:start w:val="1"/>
      <w:numFmt w:val="bullet"/>
      <w:lvlText w:val=""/>
      <w:lvlJc w:val="left"/>
      <w:pPr>
        <w:ind w:left="2136" w:hanging="360"/>
      </w:pPr>
      <w:rPr>
        <w:rFonts w:ascii="Symbol" w:hAnsi="Symbol"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9"/>
  </w:num>
  <w:num w:numId="6">
    <w:abstractNumId w:val="10"/>
  </w:num>
  <w:num w:numId="7">
    <w:abstractNumId w:val="5"/>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F1"/>
    <w:rsid w:val="00012634"/>
    <w:rsid w:val="00022068"/>
    <w:rsid w:val="00023584"/>
    <w:rsid w:val="000371B7"/>
    <w:rsid w:val="00051C66"/>
    <w:rsid w:val="00071183"/>
    <w:rsid w:val="00094E55"/>
    <w:rsid w:val="000B3514"/>
    <w:rsid w:val="000F4DC9"/>
    <w:rsid w:val="00156C58"/>
    <w:rsid w:val="001740CE"/>
    <w:rsid w:val="001B6A7E"/>
    <w:rsid w:val="002D33CE"/>
    <w:rsid w:val="004006A3"/>
    <w:rsid w:val="00430AD8"/>
    <w:rsid w:val="004438F5"/>
    <w:rsid w:val="004F405D"/>
    <w:rsid w:val="005900F5"/>
    <w:rsid w:val="00590F2C"/>
    <w:rsid w:val="005A2422"/>
    <w:rsid w:val="005E6AF1"/>
    <w:rsid w:val="006018D0"/>
    <w:rsid w:val="00652CC4"/>
    <w:rsid w:val="006668DB"/>
    <w:rsid w:val="00692AC1"/>
    <w:rsid w:val="006A5833"/>
    <w:rsid w:val="0072321B"/>
    <w:rsid w:val="00732C18"/>
    <w:rsid w:val="007F66CF"/>
    <w:rsid w:val="00895970"/>
    <w:rsid w:val="008D2672"/>
    <w:rsid w:val="00935A00"/>
    <w:rsid w:val="00951AE8"/>
    <w:rsid w:val="009C7960"/>
    <w:rsid w:val="00A94777"/>
    <w:rsid w:val="00B00D3B"/>
    <w:rsid w:val="00B33066"/>
    <w:rsid w:val="00BF3BDE"/>
    <w:rsid w:val="00D26BA2"/>
    <w:rsid w:val="00D50485"/>
    <w:rsid w:val="00D51D46"/>
    <w:rsid w:val="00D65490"/>
    <w:rsid w:val="00DB5C89"/>
    <w:rsid w:val="00E67F4D"/>
    <w:rsid w:val="00E82B67"/>
    <w:rsid w:val="00E846D6"/>
    <w:rsid w:val="00F57A1B"/>
    <w:rsid w:val="00FB7F6D"/>
    <w:rsid w:val="00FF4E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FD53"/>
  <w15:chartTrackingRefBased/>
  <w15:docId w15:val="{59ABFE9F-8FBF-DF40-9DB7-F1FF59A6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AF1"/>
    <w:pPr>
      <w:tabs>
        <w:tab w:val="center" w:pos="4419"/>
        <w:tab w:val="right" w:pos="8838"/>
      </w:tabs>
    </w:pPr>
  </w:style>
  <w:style w:type="character" w:customStyle="1" w:styleId="EncabezadoCar">
    <w:name w:val="Encabezado Car"/>
    <w:basedOn w:val="Fuentedeprrafopredeter"/>
    <w:link w:val="Encabezado"/>
    <w:uiPriority w:val="99"/>
    <w:rsid w:val="005E6AF1"/>
  </w:style>
  <w:style w:type="paragraph" w:styleId="Piedepgina">
    <w:name w:val="footer"/>
    <w:basedOn w:val="Normal"/>
    <w:link w:val="PiedepginaCar"/>
    <w:uiPriority w:val="99"/>
    <w:unhideWhenUsed/>
    <w:rsid w:val="005E6AF1"/>
    <w:pPr>
      <w:tabs>
        <w:tab w:val="center" w:pos="4419"/>
        <w:tab w:val="right" w:pos="8838"/>
      </w:tabs>
    </w:pPr>
  </w:style>
  <w:style w:type="character" w:customStyle="1" w:styleId="PiedepginaCar">
    <w:name w:val="Pie de página Car"/>
    <w:basedOn w:val="Fuentedeprrafopredeter"/>
    <w:link w:val="Piedepgina"/>
    <w:uiPriority w:val="99"/>
    <w:rsid w:val="005E6AF1"/>
  </w:style>
  <w:style w:type="paragraph" w:styleId="Prrafodelista">
    <w:name w:val="List Paragraph"/>
    <w:basedOn w:val="Normal"/>
    <w:uiPriority w:val="34"/>
    <w:qFormat/>
    <w:rsid w:val="00692AC1"/>
    <w:pPr>
      <w:spacing w:after="160" w:line="259" w:lineRule="auto"/>
      <w:ind w:left="720"/>
      <w:contextualSpacing/>
    </w:pPr>
    <w:rPr>
      <w:sz w:val="22"/>
      <w:szCs w:val="22"/>
    </w:rPr>
  </w:style>
  <w:style w:type="character" w:styleId="Hipervnculo">
    <w:name w:val="Hyperlink"/>
    <w:basedOn w:val="Fuentedeprrafopredeter"/>
    <w:uiPriority w:val="99"/>
    <w:unhideWhenUsed/>
    <w:rsid w:val="00692AC1"/>
    <w:rPr>
      <w:color w:val="0563C1" w:themeColor="hyperlink"/>
      <w:u w:val="single"/>
    </w:rPr>
  </w:style>
  <w:style w:type="paragraph" w:customStyle="1" w:styleId="trt0xe">
    <w:name w:val="trt0xe"/>
    <w:basedOn w:val="Normal"/>
    <w:rsid w:val="00692AC1"/>
    <w:pPr>
      <w:spacing w:before="100" w:beforeAutospacing="1" w:after="100" w:afterAutospacing="1"/>
    </w:pPr>
    <w:rPr>
      <w:rFonts w:ascii="Times New Roman" w:eastAsia="Times New Roman" w:hAnsi="Times New Roman"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51447">
      <w:bodyDiv w:val="1"/>
      <w:marLeft w:val="0"/>
      <w:marRight w:val="0"/>
      <w:marTop w:val="0"/>
      <w:marBottom w:val="0"/>
      <w:divBdr>
        <w:top w:val="none" w:sz="0" w:space="0" w:color="auto"/>
        <w:left w:val="none" w:sz="0" w:space="0" w:color="auto"/>
        <w:bottom w:val="none" w:sz="0" w:space="0" w:color="auto"/>
        <w:right w:val="none" w:sz="0" w:space="0" w:color="auto"/>
      </w:divBdr>
      <w:divsChild>
        <w:div w:id="1921598121">
          <w:marLeft w:val="0"/>
          <w:marRight w:val="0"/>
          <w:marTop w:val="0"/>
          <w:marBottom w:val="0"/>
          <w:divBdr>
            <w:top w:val="none" w:sz="0" w:space="0" w:color="auto"/>
            <w:left w:val="none" w:sz="0" w:space="0" w:color="auto"/>
            <w:bottom w:val="none" w:sz="0" w:space="0" w:color="auto"/>
            <w:right w:val="none" w:sz="0" w:space="0" w:color="auto"/>
          </w:divBdr>
        </w:div>
        <w:div w:id="2006742656">
          <w:marLeft w:val="0"/>
          <w:marRight w:val="0"/>
          <w:marTop w:val="0"/>
          <w:marBottom w:val="0"/>
          <w:divBdr>
            <w:top w:val="none" w:sz="0" w:space="0" w:color="auto"/>
            <w:left w:val="none" w:sz="0" w:space="0" w:color="auto"/>
            <w:bottom w:val="none" w:sz="0" w:space="0" w:color="auto"/>
            <w:right w:val="none" w:sz="0" w:space="0" w:color="auto"/>
          </w:divBdr>
        </w:div>
        <w:div w:id="939994249">
          <w:marLeft w:val="0"/>
          <w:marRight w:val="0"/>
          <w:marTop w:val="0"/>
          <w:marBottom w:val="0"/>
          <w:divBdr>
            <w:top w:val="none" w:sz="0" w:space="0" w:color="auto"/>
            <w:left w:val="none" w:sz="0" w:space="0" w:color="auto"/>
            <w:bottom w:val="none" w:sz="0" w:space="0" w:color="auto"/>
            <w:right w:val="none" w:sz="0" w:space="0" w:color="auto"/>
          </w:divBdr>
        </w:div>
      </w:divsChild>
    </w:div>
    <w:div w:id="1781560073">
      <w:bodyDiv w:val="1"/>
      <w:marLeft w:val="0"/>
      <w:marRight w:val="0"/>
      <w:marTop w:val="0"/>
      <w:marBottom w:val="0"/>
      <w:divBdr>
        <w:top w:val="none" w:sz="0" w:space="0" w:color="auto"/>
        <w:left w:val="none" w:sz="0" w:space="0" w:color="auto"/>
        <w:bottom w:val="none" w:sz="0" w:space="0" w:color="auto"/>
        <w:right w:val="none" w:sz="0" w:space="0" w:color="auto"/>
      </w:divBdr>
      <w:divsChild>
        <w:div w:id="1188717940">
          <w:marLeft w:val="0"/>
          <w:marRight w:val="0"/>
          <w:marTop w:val="0"/>
          <w:marBottom w:val="0"/>
          <w:divBdr>
            <w:top w:val="none" w:sz="0" w:space="0" w:color="auto"/>
            <w:left w:val="none" w:sz="0" w:space="0" w:color="auto"/>
            <w:bottom w:val="none" w:sz="0" w:space="0" w:color="auto"/>
            <w:right w:val="none" w:sz="0" w:space="0" w:color="auto"/>
          </w:divBdr>
          <w:divsChild>
            <w:div w:id="1248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coquimbo.explo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1691</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SAMSUNG</cp:lastModifiedBy>
  <cp:revision>17</cp:revision>
  <dcterms:created xsi:type="dcterms:W3CDTF">2020-11-18T14:02:00Z</dcterms:created>
  <dcterms:modified xsi:type="dcterms:W3CDTF">2021-02-26T16:09:00Z</dcterms:modified>
</cp:coreProperties>
</file>